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004B0" w14:textId="77777777" w:rsidR="00AA1270" w:rsidRPr="001A36F6" w:rsidRDefault="00AA1270" w:rsidP="008C4D3C">
      <w:pPr>
        <w:jc w:val="both"/>
      </w:pPr>
    </w:p>
    <w:p w14:paraId="2C109E91" w14:textId="77777777" w:rsidR="001E0334" w:rsidRPr="001A36F6" w:rsidRDefault="001E0334" w:rsidP="008C4D3C">
      <w:pPr>
        <w:jc w:val="both"/>
      </w:pPr>
    </w:p>
    <w:p w14:paraId="149FF739" w14:textId="77777777" w:rsidR="001E0334" w:rsidRPr="001A36F6" w:rsidRDefault="001E0334" w:rsidP="008C4D3C">
      <w:pPr>
        <w:jc w:val="both"/>
      </w:pPr>
    </w:p>
    <w:p w14:paraId="57DBF150" w14:textId="77777777" w:rsidR="001E0334" w:rsidRPr="001A36F6" w:rsidRDefault="001E0334" w:rsidP="008C4D3C">
      <w:pPr>
        <w:jc w:val="both"/>
      </w:pPr>
    </w:p>
    <w:p w14:paraId="2BC57F54" w14:textId="77777777" w:rsidR="001E0334" w:rsidRPr="001A36F6" w:rsidRDefault="001E0334" w:rsidP="008C4D3C">
      <w:pPr>
        <w:jc w:val="both"/>
      </w:pPr>
    </w:p>
    <w:p w14:paraId="52B27741" w14:textId="77777777" w:rsidR="001E0334" w:rsidRPr="001A36F6" w:rsidRDefault="001E0334" w:rsidP="008C4D3C">
      <w:pPr>
        <w:jc w:val="both"/>
      </w:pPr>
    </w:p>
    <w:sdt>
      <w:sdtPr>
        <w:rPr>
          <w:b/>
        </w:rPr>
        <w:alias w:val="Title"/>
        <w:tag w:val=""/>
        <w:id w:val="1057743498"/>
        <w:placeholder>
          <w:docPart w:val="848BA52048D5484BB57294FF644EF116"/>
        </w:placeholder>
        <w:dataBinding w:prefixMappings="xmlns:ns0='http://purl.org/dc/elements/1.1/' xmlns:ns1='http://schemas.openxmlformats.org/package/2006/metadata/core-properties' " w:xpath="/ns1:coreProperties[1]/ns0:title[1]" w:storeItemID="{6C3C8BC8-F283-45AE-878A-BAB7291924A1}"/>
        <w:text/>
      </w:sdtPr>
      <w:sdtEndPr/>
      <w:sdtContent>
        <w:p w14:paraId="2395EC3B" w14:textId="77777777" w:rsidR="00AA1270" w:rsidRPr="001A36F6" w:rsidRDefault="001D1E2E" w:rsidP="008C4D3C">
          <w:pPr>
            <w:pStyle w:val="Title"/>
            <w:spacing w:line="276" w:lineRule="auto"/>
            <w:jc w:val="center"/>
            <w:rPr>
              <w:b/>
            </w:rPr>
          </w:pPr>
          <w:r>
            <w:rPr>
              <w:b/>
            </w:rPr>
            <w:t>EPF 2015 Annual Report</w:t>
          </w:r>
        </w:p>
      </w:sdtContent>
    </w:sdt>
    <w:p w14:paraId="49945153" w14:textId="77777777" w:rsidR="00AA1270" w:rsidRPr="001A36F6" w:rsidRDefault="00AA1270" w:rsidP="008C4D3C">
      <w:pPr>
        <w:jc w:val="both"/>
      </w:pPr>
    </w:p>
    <w:sdt>
      <w:sdtPr>
        <w:rPr>
          <w:sz w:val="24"/>
        </w:rPr>
        <w:alias w:val="Publish Date"/>
        <w:tag w:val=""/>
        <w:id w:val="-1702851140"/>
        <w:placeholder>
          <w:docPart w:val="DFBFDBE0190C48959C88BE7902E0D072"/>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p w14:paraId="5A00B857" w14:textId="41947C2D" w:rsidR="00B17345" w:rsidRPr="001A36F6" w:rsidRDefault="00AB2598" w:rsidP="008C4D3C">
          <w:pPr>
            <w:jc w:val="center"/>
            <w:rPr>
              <w:sz w:val="24"/>
            </w:rPr>
          </w:pPr>
          <w:r>
            <w:rPr>
              <w:sz w:val="24"/>
            </w:rPr>
            <w:t>Driving Better Health for Patients in Europe</w:t>
          </w:r>
        </w:p>
      </w:sdtContent>
    </w:sdt>
    <w:p w14:paraId="68ACBD9E" w14:textId="77777777" w:rsidR="00B17345" w:rsidRPr="001A36F6" w:rsidRDefault="00B17345" w:rsidP="008C4D3C">
      <w:pPr>
        <w:jc w:val="both"/>
      </w:pPr>
    </w:p>
    <w:p w14:paraId="45F33256" w14:textId="77777777" w:rsidR="00B17345" w:rsidRPr="001A36F6" w:rsidRDefault="00AA1270" w:rsidP="008C4D3C">
      <w:pPr>
        <w:jc w:val="both"/>
      </w:pPr>
      <w:r w:rsidRPr="001A36F6">
        <w:br w:type="page"/>
      </w:r>
    </w:p>
    <w:sdt>
      <w:sdtPr>
        <w:rPr>
          <w:rFonts w:asciiTheme="minorHAnsi" w:eastAsiaTheme="minorHAnsi" w:hAnsiTheme="minorHAnsi" w:cstheme="minorBidi"/>
          <w:b w:val="0"/>
          <w:iCs w:val="0"/>
          <w:color w:val="auto"/>
          <w:spacing w:val="0"/>
          <w:sz w:val="22"/>
          <w:szCs w:val="22"/>
        </w:rPr>
        <w:id w:val="1873039424"/>
        <w:docPartObj>
          <w:docPartGallery w:val="Table of Contents"/>
          <w:docPartUnique/>
        </w:docPartObj>
      </w:sdtPr>
      <w:sdtEndPr>
        <w:rPr>
          <w:noProof/>
        </w:rPr>
      </w:sdtEndPr>
      <w:sdtContent>
        <w:p w14:paraId="1DDEE237" w14:textId="77777777" w:rsidR="00B17345" w:rsidRPr="001A36F6" w:rsidRDefault="00B17345" w:rsidP="008C4D3C">
          <w:pPr>
            <w:pStyle w:val="Subtitle"/>
            <w:jc w:val="both"/>
            <w:rPr>
              <w:rStyle w:val="TitleChar"/>
              <w:color w:val="4F81BD" w:themeColor="accent1"/>
              <w:spacing w:val="15"/>
              <w:kern w:val="0"/>
              <w:sz w:val="36"/>
              <w:szCs w:val="24"/>
            </w:rPr>
          </w:pPr>
          <w:r w:rsidRPr="001A36F6">
            <w:rPr>
              <w:rStyle w:val="TitleChar"/>
              <w:color w:val="4F81BD" w:themeColor="accent1"/>
              <w:spacing w:val="15"/>
              <w:kern w:val="0"/>
              <w:sz w:val="36"/>
              <w:szCs w:val="24"/>
            </w:rPr>
            <w:t>Contents</w:t>
          </w:r>
        </w:p>
        <w:p w14:paraId="55A1E37E" w14:textId="77777777" w:rsidR="00AB2598" w:rsidRDefault="00B17345">
          <w:pPr>
            <w:pStyle w:val="TOC1"/>
            <w:tabs>
              <w:tab w:val="left" w:pos="440"/>
              <w:tab w:val="right" w:leader="dot" w:pos="9016"/>
            </w:tabs>
            <w:rPr>
              <w:rFonts w:eastAsiaTheme="minorEastAsia"/>
              <w:noProof/>
              <w:lang w:eastAsia="en-GB"/>
            </w:rPr>
          </w:pPr>
          <w:r w:rsidRPr="001A36F6">
            <w:fldChar w:fldCharType="begin"/>
          </w:r>
          <w:r w:rsidRPr="001A36F6">
            <w:instrText xml:space="preserve"> TOC \o "1-3" \h \z \u </w:instrText>
          </w:r>
          <w:r w:rsidRPr="001A36F6">
            <w:fldChar w:fldCharType="separate"/>
          </w:r>
          <w:hyperlink w:anchor="_Toc443042312" w:history="1">
            <w:r w:rsidR="00AB2598" w:rsidRPr="009B17FD">
              <w:rPr>
                <w:rStyle w:val="Hyperlink"/>
                <w:noProof/>
              </w:rPr>
              <w:t>1.</w:t>
            </w:r>
            <w:r w:rsidR="00AB2598">
              <w:rPr>
                <w:rFonts w:eastAsiaTheme="minorEastAsia"/>
                <w:noProof/>
                <w:lang w:eastAsia="en-GB"/>
              </w:rPr>
              <w:tab/>
            </w:r>
            <w:r w:rsidR="00AB2598" w:rsidRPr="009B17FD">
              <w:rPr>
                <w:rStyle w:val="Hyperlink"/>
                <w:noProof/>
              </w:rPr>
              <w:t>Foreword</w:t>
            </w:r>
            <w:r w:rsidR="00AB2598">
              <w:rPr>
                <w:noProof/>
                <w:webHidden/>
              </w:rPr>
              <w:tab/>
            </w:r>
            <w:r w:rsidR="00AB2598">
              <w:rPr>
                <w:noProof/>
                <w:webHidden/>
              </w:rPr>
              <w:fldChar w:fldCharType="begin"/>
            </w:r>
            <w:r w:rsidR="00AB2598">
              <w:rPr>
                <w:noProof/>
                <w:webHidden/>
              </w:rPr>
              <w:instrText xml:space="preserve"> PAGEREF _Toc443042312 \h </w:instrText>
            </w:r>
            <w:r w:rsidR="00AB2598">
              <w:rPr>
                <w:noProof/>
                <w:webHidden/>
              </w:rPr>
            </w:r>
            <w:r w:rsidR="00AB2598">
              <w:rPr>
                <w:noProof/>
                <w:webHidden/>
              </w:rPr>
              <w:fldChar w:fldCharType="separate"/>
            </w:r>
            <w:r w:rsidR="00086FEB">
              <w:rPr>
                <w:noProof/>
                <w:webHidden/>
              </w:rPr>
              <w:t>3</w:t>
            </w:r>
            <w:r w:rsidR="00AB2598">
              <w:rPr>
                <w:noProof/>
                <w:webHidden/>
              </w:rPr>
              <w:fldChar w:fldCharType="end"/>
            </w:r>
          </w:hyperlink>
        </w:p>
        <w:p w14:paraId="3EA14BCA" w14:textId="77777777" w:rsidR="00AB2598" w:rsidRDefault="00A47E36">
          <w:pPr>
            <w:pStyle w:val="TOC1"/>
            <w:tabs>
              <w:tab w:val="left" w:pos="440"/>
              <w:tab w:val="right" w:leader="dot" w:pos="9016"/>
            </w:tabs>
            <w:rPr>
              <w:rFonts w:eastAsiaTheme="minorEastAsia"/>
              <w:noProof/>
              <w:lang w:eastAsia="en-GB"/>
            </w:rPr>
          </w:pPr>
          <w:hyperlink w:anchor="_Toc443042313" w:history="1">
            <w:r w:rsidR="00AB2598" w:rsidRPr="009B17FD">
              <w:rPr>
                <w:rStyle w:val="Hyperlink"/>
                <w:noProof/>
              </w:rPr>
              <w:t>2.</w:t>
            </w:r>
            <w:r w:rsidR="00AB2598">
              <w:rPr>
                <w:rFonts w:eastAsiaTheme="minorEastAsia"/>
                <w:noProof/>
                <w:lang w:eastAsia="en-GB"/>
              </w:rPr>
              <w:tab/>
            </w:r>
            <w:r w:rsidR="00AB2598" w:rsidRPr="009B17FD">
              <w:rPr>
                <w:rStyle w:val="Hyperlink"/>
                <w:noProof/>
              </w:rPr>
              <w:t>Key Achievements</w:t>
            </w:r>
            <w:r w:rsidR="00AB2598">
              <w:rPr>
                <w:noProof/>
                <w:webHidden/>
              </w:rPr>
              <w:tab/>
            </w:r>
            <w:r w:rsidR="00AB2598">
              <w:rPr>
                <w:noProof/>
                <w:webHidden/>
              </w:rPr>
              <w:fldChar w:fldCharType="begin"/>
            </w:r>
            <w:r w:rsidR="00AB2598">
              <w:rPr>
                <w:noProof/>
                <w:webHidden/>
              </w:rPr>
              <w:instrText xml:space="preserve"> PAGEREF _Toc443042313 \h </w:instrText>
            </w:r>
            <w:r w:rsidR="00AB2598">
              <w:rPr>
                <w:noProof/>
                <w:webHidden/>
              </w:rPr>
            </w:r>
            <w:r w:rsidR="00AB2598">
              <w:rPr>
                <w:noProof/>
                <w:webHidden/>
              </w:rPr>
              <w:fldChar w:fldCharType="separate"/>
            </w:r>
            <w:r w:rsidR="00086FEB">
              <w:rPr>
                <w:noProof/>
                <w:webHidden/>
              </w:rPr>
              <w:t>4</w:t>
            </w:r>
            <w:r w:rsidR="00AB2598">
              <w:rPr>
                <w:noProof/>
                <w:webHidden/>
              </w:rPr>
              <w:fldChar w:fldCharType="end"/>
            </w:r>
          </w:hyperlink>
        </w:p>
        <w:p w14:paraId="4CE55741" w14:textId="77777777" w:rsidR="00AB2598" w:rsidRDefault="00A47E36">
          <w:pPr>
            <w:pStyle w:val="TOC1"/>
            <w:tabs>
              <w:tab w:val="left" w:pos="440"/>
              <w:tab w:val="right" w:leader="dot" w:pos="9016"/>
            </w:tabs>
            <w:rPr>
              <w:rFonts w:eastAsiaTheme="minorEastAsia"/>
              <w:noProof/>
              <w:lang w:eastAsia="en-GB"/>
            </w:rPr>
          </w:pPr>
          <w:hyperlink w:anchor="_Toc443042314" w:history="1">
            <w:r w:rsidR="00AB2598" w:rsidRPr="009B17FD">
              <w:rPr>
                <w:rStyle w:val="Hyperlink"/>
                <w:noProof/>
              </w:rPr>
              <w:t>3.</w:t>
            </w:r>
            <w:r w:rsidR="00AB2598">
              <w:rPr>
                <w:rFonts w:eastAsiaTheme="minorEastAsia"/>
                <w:noProof/>
                <w:lang w:eastAsia="en-GB"/>
              </w:rPr>
              <w:tab/>
            </w:r>
            <w:r w:rsidR="00AB2598" w:rsidRPr="009B17FD">
              <w:rPr>
                <w:rStyle w:val="Hyperlink"/>
                <w:noProof/>
              </w:rPr>
              <w:t>Patient Empowerment</w:t>
            </w:r>
            <w:r w:rsidR="00AB2598">
              <w:rPr>
                <w:noProof/>
                <w:webHidden/>
              </w:rPr>
              <w:tab/>
            </w:r>
            <w:r w:rsidR="00AB2598">
              <w:rPr>
                <w:noProof/>
                <w:webHidden/>
              </w:rPr>
              <w:fldChar w:fldCharType="begin"/>
            </w:r>
            <w:r w:rsidR="00AB2598">
              <w:rPr>
                <w:noProof/>
                <w:webHidden/>
              </w:rPr>
              <w:instrText xml:space="preserve"> PAGEREF _Toc443042314 \h </w:instrText>
            </w:r>
            <w:r w:rsidR="00AB2598">
              <w:rPr>
                <w:noProof/>
                <w:webHidden/>
              </w:rPr>
            </w:r>
            <w:r w:rsidR="00AB2598">
              <w:rPr>
                <w:noProof/>
                <w:webHidden/>
              </w:rPr>
              <w:fldChar w:fldCharType="separate"/>
            </w:r>
            <w:r w:rsidR="00086FEB">
              <w:rPr>
                <w:noProof/>
                <w:webHidden/>
              </w:rPr>
              <w:t>6</w:t>
            </w:r>
            <w:r w:rsidR="00AB2598">
              <w:rPr>
                <w:noProof/>
                <w:webHidden/>
              </w:rPr>
              <w:fldChar w:fldCharType="end"/>
            </w:r>
          </w:hyperlink>
        </w:p>
        <w:p w14:paraId="15512E69" w14:textId="77777777" w:rsidR="00AB2598" w:rsidRDefault="00A47E36">
          <w:pPr>
            <w:pStyle w:val="TOC2"/>
            <w:tabs>
              <w:tab w:val="right" w:leader="dot" w:pos="9016"/>
            </w:tabs>
            <w:rPr>
              <w:rFonts w:eastAsiaTheme="minorEastAsia"/>
              <w:noProof/>
              <w:lang w:eastAsia="en-GB"/>
            </w:rPr>
          </w:pPr>
          <w:hyperlink w:anchor="_Toc443042315" w:history="1">
            <w:r w:rsidR="00AB2598" w:rsidRPr="009B17FD">
              <w:rPr>
                <w:rStyle w:val="Hyperlink"/>
                <w:noProof/>
              </w:rPr>
              <w:t>HIGH LEVEL Conference &amp; campaign</w:t>
            </w:r>
            <w:r w:rsidR="00AB2598">
              <w:rPr>
                <w:noProof/>
                <w:webHidden/>
              </w:rPr>
              <w:tab/>
            </w:r>
            <w:r w:rsidR="00AB2598">
              <w:rPr>
                <w:noProof/>
                <w:webHidden/>
              </w:rPr>
              <w:fldChar w:fldCharType="begin"/>
            </w:r>
            <w:r w:rsidR="00AB2598">
              <w:rPr>
                <w:noProof/>
                <w:webHidden/>
              </w:rPr>
              <w:instrText xml:space="preserve"> PAGEREF _Toc443042315 \h </w:instrText>
            </w:r>
            <w:r w:rsidR="00AB2598">
              <w:rPr>
                <w:noProof/>
                <w:webHidden/>
              </w:rPr>
            </w:r>
            <w:r w:rsidR="00AB2598">
              <w:rPr>
                <w:noProof/>
                <w:webHidden/>
              </w:rPr>
              <w:fldChar w:fldCharType="separate"/>
            </w:r>
            <w:r w:rsidR="00086FEB">
              <w:rPr>
                <w:noProof/>
                <w:webHidden/>
              </w:rPr>
              <w:t>6</w:t>
            </w:r>
            <w:r w:rsidR="00AB2598">
              <w:rPr>
                <w:noProof/>
                <w:webHidden/>
              </w:rPr>
              <w:fldChar w:fldCharType="end"/>
            </w:r>
          </w:hyperlink>
        </w:p>
        <w:p w14:paraId="666E24CB" w14:textId="77777777" w:rsidR="00AB2598" w:rsidRDefault="00A47E36">
          <w:pPr>
            <w:pStyle w:val="TOC2"/>
            <w:tabs>
              <w:tab w:val="right" w:leader="dot" w:pos="9016"/>
            </w:tabs>
            <w:rPr>
              <w:rFonts w:eastAsiaTheme="minorEastAsia"/>
              <w:noProof/>
              <w:lang w:eastAsia="en-GB"/>
            </w:rPr>
          </w:pPr>
          <w:hyperlink w:anchor="_Toc443042316" w:history="1">
            <w:r w:rsidR="00AB2598" w:rsidRPr="009B17FD">
              <w:rPr>
                <w:rStyle w:val="Hyperlink"/>
                <w:noProof/>
              </w:rPr>
              <w:t>Patient Empowerment Working Group</w:t>
            </w:r>
            <w:r w:rsidR="00AB2598">
              <w:rPr>
                <w:noProof/>
                <w:webHidden/>
              </w:rPr>
              <w:tab/>
            </w:r>
            <w:r w:rsidR="00AB2598">
              <w:rPr>
                <w:noProof/>
                <w:webHidden/>
              </w:rPr>
              <w:fldChar w:fldCharType="begin"/>
            </w:r>
            <w:r w:rsidR="00AB2598">
              <w:rPr>
                <w:noProof/>
                <w:webHidden/>
              </w:rPr>
              <w:instrText xml:space="preserve"> PAGEREF _Toc443042316 \h </w:instrText>
            </w:r>
            <w:r w:rsidR="00AB2598">
              <w:rPr>
                <w:noProof/>
                <w:webHidden/>
              </w:rPr>
            </w:r>
            <w:r w:rsidR="00AB2598">
              <w:rPr>
                <w:noProof/>
                <w:webHidden/>
              </w:rPr>
              <w:fldChar w:fldCharType="separate"/>
            </w:r>
            <w:r w:rsidR="00086FEB">
              <w:rPr>
                <w:noProof/>
                <w:webHidden/>
              </w:rPr>
              <w:t>7</w:t>
            </w:r>
            <w:r w:rsidR="00AB2598">
              <w:rPr>
                <w:noProof/>
                <w:webHidden/>
              </w:rPr>
              <w:fldChar w:fldCharType="end"/>
            </w:r>
          </w:hyperlink>
        </w:p>
        <w:p w14:paraId="2A8677DC" w14:textId="77777777" w:rsidR="00AB2598" w:rsidRDefault="00A47E36">
          <w:pPr>
            <w:pStyle w:val="TOC2"/>
            <w:tabs>
              <w:tab w:val="right" w:leader="dot" w:pos="9016"/>
            </w:tabs>
            <w:rPr>
              <w:rFonts w:eastAsiaTheme="minorEastAsia"/>
              <w:noProof/>
              <w:lang w:eastAsia="en-GB"/>
            </w:rPr>
          </w:pPr>
          <w:hyperlink w:anchor="_Toc443042317" w:history="1">
            <w:r w:rsidR="00AB2598" w:rsidRPr="009B17FD">
              <w:rPr>
                <w:rStyle w:val="Hyperlink"/>
                <w:noProof/>
              </w:rPr>
              <w:t>Policy Dossiers</w:t>
            </w:r>
            <w:r w:rsidR="00AB2598">
              <w:rPr>
                <w:noProof/>
                <w:webHidden/>
              </w:rPr>
              <w:tab/>
            </w:r>
            <w:r w:rsidR="00AB2598">
              <w:rPr>
                <w:noProof/>
                <w:webHidden/>
              </w:rPr>
              <w:fldChar w:fldCharType="begin"/>
            </w:r>
            <w:r w:rsidR="00AB2598">
              <w:rPr>
                <w:noProof/>
                <w:webHidden/>
              </w:rPr>
              <w:instrText xml:space="preserve"> PAGEREF _Toc443042317 \h </w:instrText>
            </w:r>
            <w:r w:rsidR="00AB2598">
              <w:rPr>
                <w:noProof/>
                <w:webHidden/>
              </w:rPr>
            </w:r>
            <w:r w:rsidR="00AB2598">
              <w:rPr>
                <w:noProof/>
                <w:webHidden/>
              </w:rPr>
              <w:fldChar w:fldCharType="separate"/>
            </w:r>
            <w:r w:rsidR="00086FEB">
              <w:rPr>
                <w:noProof/>
                <w:webHidden/>
              </w:rPr>
              <w:t>7</w:t>
            </w:r>
            <w:r w:rsidR="00AB2598">
              <w:rPr>
                <w:noProof/>
                <w:webHidden/>
              </w:rPr>
              <w:fldChar w:fldCharType="end"/>
            </w:r>
          </w:hyperlink>
        </w:p>
        <w:p w14:paraId="03B0ECEC" w14:textId="77777777" w:rsidR="00AB2598" w:rsidRDefault="00A47E36">
          <w:pPr>
            <w:pStyle w:val="TOC2"/>
            <w:tabs>
              <w:tab w:val="right" w:leader="dot" w:pos="9016"/>
            </w:tabs>
            <w:rPr>
              <w:rFonts w:eastAsiaTheme="minorEastAsia"/>
              <w:noProof/>
              <w:lang w:eastAsia="en-GB"/>
            </w:rPr>
          </w:pPr>
          <w:hyperlink w:anchor="_Toc443042318" w:history="1">
            <w:r w:rsidR="00AB2598" w:rsidRPr="009B17FD">
              <w:rPr>
                <w:rStyle w:val="Hyperlink"/>
                <w:noProof/>
              </w:rPr>
              <w:t>Projects</w:t>
            </w:r>
            <w:r w:rsidR="00AB2598">
              <w:rPr>
                <w:noProof/>
                <w:webHidden/>
              </w:rPr>
              <w:tab/>
            </w:r>
            <w:r w:rsidR="00AB2598">
              <w:rPr>
                <w:noProof/>
                <w:webHidden/>
              </w:rPr>
              <w:fldChar w:fldCharType="begin"/>
            </w:r>
            <w:r w:rsidR="00AB2598">
              <w:rPr>
                <w:noProof/>
                <w:webHidden/>
              </w:rPr>
              <w:instrText xml:space="preserve"> PAGEREF _Toc443042318 \h </w:instrText>
            </w:r>
            <w:r w:rsidR="00AB2598">
              <w:rPr>
                <w:noProof/>
                <w:webHidden/>
              </w:rPr>
            </w:r>
            <w:r w:rsidR="00AB2598">
              <w:rPr>
                <w:noProof/>
                <w:webHidden/>
              </w:rPr>
              <w:fldChar w:fldCharType="separate"/>
            </w:r>
            <w:r w:rsidR="00086FEB">
              <w:rPr>
                <w:noProof/>
                <w:webHidden/>
              </w:rPr>
              <w:t>8</w:t>
            </w:r>
            <w:r w:rsidR="00AB2598">
              <w:rPr>
                <w:noProof/>
                <w:webHidden/>
              </w:rPr>
              <w:fldChar w:fldCharType="end"/>
            </w:r>
          </w:hyperlink>
        </w:p>
        <w:p w14:paraId="357DBD7A" w14:textId="77777777" w:rsidR="00AB2598" w:rsidRDefault="00A47E36">
          <w:pPr>
            <w:pStyle w:val="TOC1"/>
            <w:tabs>
              <w:tab w:val="left" w:pos="440"/>
              <w:tab w:val="right" w:leader="dot" w:pos="9016"/>
            </w:tabs>
            <w:rPr>
              <w:rFonts w:eastAsiaTheme="minorEastAsia"/>
              <w:noProof/>
              <w:lang w:eastAsia="en-GB"/>
            </w:rPr>
          </w:pPr>
          <w:hyperlink w:anchor="_Toc443042319" w:history="1">
            <w:r w:rsidR="00AB2598" w:rsidRPr="009B17FD">
              <w:rPr>
                <w:rStyle w:val="Hyperlink"/>
                <w:noProof/>
              </w:rPr>
              <w:t>4.</w:t>
            </w:r>
            <w:r w:rsidR="00AB2598">
              <w:rPr>
                <w:rFonts w:eastAsiaTheme="minorEastAsia"/>
                <w:noProof/>
                <w:lang w:eastAsia="en-GB"/>
              </w:rPr>
              <w:tab/>
            </w:r>
            <w:r w:rsidR="00AB2598" w:rsidRPr="009B17FD">
              <w:rPr>
                <w:rStyle w:val="Hyperlink"/>
                <w:noProof/>
              </w:rPr>
              <w:t>Patient Access</w:t>
            </w:r>
            <w:r w:rsidR="00AB2598">
              <w:rPr>
                <w:noProof/>
                <w:webHidden/>
              </w:rPr>
              <w:tab/>
            </w:r>
            <w:r w:rsidR="00AB2598">
              <w:rPr>
                <w:noProof/>
                <w:webHidden/>
              </w:rPr>
              <w:fldChar w:fldCharType="begin"/>
            </w:r>
            <w:r w:rsidR="00AB2598">
              <w:rPr>
                <w:noProof/>
                <w:webHidden/>
              </w:rPr>
              <w:instrText xml:space="preserve"> PAGEREF _Toc443042319 \h </w:instrText>
            </w:r>
            <w:r w:rsidR="00AB2598">
              <w:rPr>
                <w:noProof/>
                <w:webHidden/>
              </w:rPr>
            </w:r>
            <w:r w:rsidR="00AB2598">
              <w:rPr>
                <w:noProof/>
                <w:webHidden/>
              </w:rPr>
              <w:fldChar w:fldCharType="separate"/>
            </w:r>
            <w:r w:rsidR="00086FEB">
              <w:rPr>
                <w:noProof/>
                <w:webHidden/>
              </w:rPr>
              <w:t>9</w:t>
            </w:r>
            <w:r w:rsidR="00AB2598">
              <w:rPr>
                <w:noProof/>
                <w:webHidden/>
              </w:rPr>
              <w:fldChar w:fldCharType="end"/>
            </w:r>
          </w:hyperlink>
        </w:p>
        <w:p w14:paraId="33DABD73" w14:textId="77777777" w:rsidR="00AB2598" w:rsidRDefault="00A47E36">
          <w:pPr>
            <w:pStyle w:val="TOC2"/>
            <w:tabs>
              <w:tab w:val="right" w:leader="dot" w:pos="9016"/>
            </w:tabs>
            <w:rPr>
              <w:rFonts w:eastAsiaTheme="minorEastAsia"/>
              <w:noProof/>
              <w:lang w:eastAsia="en-GB"/>
            </w:rPr>
          </w:pPr>
          <w:hyperlink w:anchor="_Toc443042320" w:history="1">
            <w:r w:rsidR="00AB2598" w:rsidRPr="009B17FD">
              <w:rPr>
                <w:rStyle w:val="Hyperlink"/>
                <w:noProof/>
              </w:rPr>
              <w:t>Access Working group</w:t>
            </w:r>
            <w:r w:rsidR="00AB2598">
              <w:rPr>
                <w:noProof/>
                <w:webHidden/>
              </w:rPr>
              <w:tab/>
            </w:r>
            <w:r w:rsidR="00AB2598">
              <w:rPr>
                <w:noProof/>
                <w:webHidden/>
              </w:rPr>
              <w:fldChar w:fldCharType="begin"/>
            </w:r>
            <w:r w:rsidR="00AB2598">
              <w:rPr>
                <w:noProof/>
                <w:webHidden/>
              </w:rPr>
              <w:instrText xml:space="preserve"> PAGEREF _Toc443042320 \h </w:instrText>
            </w:r>
            <w:r w:rsidR="00AB2598">
              <w:rPr>
                <w:noProof/>
                <w:webHidden/>
              </w:rPr>
            </w:r>
            <w:r w:rsidR="00AB2598">
              <w:rPr>
                <w:noProof/>
                <w:webHidden/>
              </w:rPr>
              <w:fldChar w:fldCharType="separate"/>
            </w:r>
            <w:r w:rsidR="00086FEB">
              <w:rPr>
                <w:noProof/>
                <w:webHidden/>
              </w:rPr>
              <w:t>9</w:t>
            </w:r>
            <w:r w:rsidR="00AB2598">
              <w:rPr>
                <w:noProof/>
                <w:webHidden/>
              </w:rPr>
              <w:fldChar w:fldCharType="end"/>
            </w:r>
          </w:hyperlink>
        </w:p>
        <w:p w14:paraId="69A2AD3B" w14:textId="77777777" w:rsidR="00AB2598" w:rsidRDefault="00A47E36">
          <w:pPr>
            <w:pStyle w:val="TOC2"/>
            <w:tabs>
              <w:tab w:val="right" w:leader="dot" w:pos="9016"/>
            </w:tabs>
            <w:rPr>
              <w:rFonts w:eastAsiaTheme="minorEastAsia"/>
              <w:noProof/>
              <w:lang w:eastAsia="en-GB"/>
            </w:rPr>
          </w:pPr>
          <w:hyperlink w:anchor="_Toc443042321" w:history="1">
            <w:r w:rsidR="00AB2598" w:rsidRPr="009B17FD">
              <w:rPr>
                <w:rStyle w:val="Hyperlink"/>
                <w:noProof/>
              </w:rPr>
              <w:t>PAtient access partnership - pacT</w:t>
            </w:r>
            <w:r w:rsidR="00AB2598">
              <w:rPr>
                <w:noProof/>
                <w:webHidden/>
              </w:rPr>
              <w:tab/>
            </w:r>
            <w:r w:rsidR="00AB2598">
              <w:rPr>
                <w:noProof/>
                <w:webHidden/>
              </w:rPr>
              <w:fldChar w:fldCharType="begin"/>
            </w:r>
            <w:r w:rsidR="00AB2598">
              <w:rPr>
                <w:noProof/>
                <w:webHidden/>
              </w:rPr>
              <w:instrText xml:space="preserve"> PAGEREF _Toc443042321 \h </w:instrText>
            </w:r>
            <w:r w:rsidR="00AB2598">
              <w:rPr>
                <w:noProof/>
                <w:webHidden/>
              </w:rPr>
            </w:r>
            <w:r w:rsidR="00AB2598">
              <w:rPr>
                <w:noProof/>
                <w:webHidden/>
              </w:rPr>
              <w:fldChar w:fldCharType="separate"/>
            </w:r>
            <w:r w:rsidR="00086FEB">
              <w:rPr>
                <w:noProof/>
                <w:webHidden/>
              </w:rPr>
              <w:t>10</w:t>
            </w:r>
            <w:r w:rsidR="00AB2598">
              <w:rPr>
                <w:noProof/>
                <w:webHidden/>
              </w:rPr>
              <w:fldChar w:fldCharType="end"/>
            </w:r>
          </w:hyperlink>
        </w:p>
        <w:p w14:paraId="20DCA313" w14:textId="77777777" w:rsidR="00AB2598" w:rsidRDefault="00A47E36">
          <w:pPr>
            <w:pStyle w:val="TOC2"/>
            <w:tabs>
              <w:tab w:val="right" w:leader="dot" w:pos="9016"/>
            </w:tabs>
            <w:rPr>
              <w:rFonts w:eastAsiaTheme="minorEastAsia"/>
              <w:noProof/>
              <w:lang w:eastAsia="en-GB"/>
            </w:rPr>
          </w:pPr>
          <w:hyperlink w:anchor="_Toc443042322" w:history="1">
            <w:r w:rsidR="00AB2598" w:rsidRPr="009B17FD">
              <w:rPr>
                <w:rStyle w:val="Hyperlink"/>
                <w:noProof/>
              </w:rPr>
              <w:t>Policy dossiers</w:t>
            </w:r>
            <w:r w:rsidR="00AB2598">
              <w:rPr>
                <w:noProof/>
                <w:webHidden/>
              </w:rPr>
              <w:tab/>
            </w:r>
            <w:r w:rsidR="00AB2598">
              <w:rPr>
                <w:noProof/>
                <w:webHidden/>
              </w:rPr>
              <w:fldChar w:fldCharType="begin"/>
            </w:r>
            <w:r w:rsidR="00AB2598">
              <w:rPr>
                <w:noProof/>
                <w:webHidden/>
              </w:rPr>
              <w:instrText xml:space="preserve"> PAGEREF _Toc443042322 \h </w:instrText>
            </w:r>
            <w:r w:rsidR="00AB2598">
              <w:rPr>
                <w:noProof/>
                <w:webHidden/>
              </w:rPr>
            </w:r>
            <w:r w:rsidR="00AB2598">
              <w:rPr>
                <w:noProof/>
                <w:webHidden/>
              </w:rPr>
              <w:fldChar w:fldCharType="separate"/>
            </w:r>
            <w:r w:rsidR="00086FEB">
              <w:rPr>
                <w:noProof/>
                <w:webHidden/>
              </w:rPr>
              <w:t>10</w:t>
            </w:r>
            <w:r w:rsidR="00AB2598">
              <w:rPr>
                <w:noProof/>
                <w:webHidden/>
              </w:rPr>
              <w:fldChar w:fldCharType="end"/>
            </w:r>
          </w:hyperlink>
        </w:p>
        <w:p w14:paraId="4B68E64B" w14:textId="77777777" w:rsidR="00AB2598" w:rsidRDefault="00A47E36">
          <w:pPr>
            <w:pStyle w:val="TOC2"/>
            <w:tabs>
              <w:tab w:val="right" w:leader="dot" w:pos="9016"/>
            </w:tabs>
            <w:rPr>
              <w:rFonts w:eastAsiaTheme="minorEastAsia"/>
              <w:noProof/>
              <w:lang w:eastAsia="en-GB"/>
            </w:rPr>
          </w:pPr>
          <w:hyperlink w:anchor="_Toc443042323" w:history="1">
            <w:r w:rsidR="00AB2598" w:rsidRPr="009B17FD">
              <w:rPr>
                <w:rStyle w:val="Hyperlink"/>
                <w:noProof/>
              </w:rPr>
              <w:t>Projects</w:t>
            </w:r>
            <w:r w:rsidR="00AB2598">
              <w:rPr>
                <w:noProof/>
                <w:webHidden/>
              </w:rPr>
              <w:tab/>
            </w:r>
            <w:r w:rsidR="00AB2598">
              <w:rPr>
                <w:noProof/>
                <w:webHidden/>
              </w:rPr>
              <w:fldChar w:fldCharType="begin"/>
            </w:r>
            <w:r w:rsidR="00AB2598">
              <w:rPr>
                <w:noProof/>
                <w:webHidden/>
              </w:rPr>
              <w:instrText xml:space="preserve"> PAGEREF _Toc443042323 \h </w:instrText>
            </w:r>
            <w:r w:rsidR="00AB2598">
              <w:rPr>
                <w:noProof/>
                <w:webHidden/>
              </w:rPr>
            </w:r>
            <w:r w:rsidR="00AB2598">
              <w:rPr>
                <w:noProof/>
                <w:webHidden/>
              </w:rPr>
              <w:fldChar w:fldCharType="separate"/>
            </w:r>
            <w:r w:rsidR="00086FEB">
              <w:rPr>
                <w:noProof/>
                <w:webHidden/>
              </w:rPr>
              <w:t>12</w:t>
            </w:r>
            <w:r w:rsidR="00AB2598">
              <w:rPr>
                <w:noProof/>
                <w:webHidden/>
              </w:rPr>
              <w:fldChar w:fldCharType="end"/>
            </w:r>
          </w:hyperlink>
        </w:p>
        <w:p w14:paraId="1257B5A6" w14:textId="77777777" w:rsidR="00AB2598" w:rsidRDefault="00A47E36">
          <w:pPr>
            <w:pStyle w:val="TOC1"/>
            <w:tabs>
              <w:tab w:val="left" w:pos="440"/>
              <w:tab w:val="right" w:leader="dot" w:pos="9016"/>
            </w:tabs>
            <w:rPr>
              <w:rFonts w:eastAsiaTheme="minorEastAsia"/>
              <w:noProof/>
              <w:lang w:eastAsia="en-GB"/>
            </w:rPr>
          </w:pPr>
          <w:hyperlink w:anchor="_Toc443042324" w:history="1">
            <w:r w:rsidR="00AB2598" w:rsidRPr="009B17FD">
              <w:rPr>
                <w:rStyle w:val="Hyperlink"/>
                <w:noProof/>
              </w:rPr>
              <w:t>5.</w:t>
            </w:r>
            <w:r w:rsidR="00AB2598">
              <w:rPr>
                <w:rFonts w:eastAsiaTheme="minorEastAsia"/>
                <w:noProof/>
                <w:lang w:eastAsia="en-GB"/>
              </w:rPr>
              <w:tab/>
            </w:r>
            <w:r w:rsidR="00AB2598" w:rsidRPr="009B17FD">
              <w:rPr>
                <w:rStyle w:val="Hyperlink"/>
                <w:noProof/>
              </w:rPr>
              <w:t>A Vibrant Patients’ Movement</w:t>
            </w:r>
            <w:r w:rsidR="00AB2598">
              <w:rPr>
                <w:noProof/>
                <w:webHidden/>
              </w:rPr>
              <w:tab/>
            </w:r>
            <w:r w:rsidR="00AB2598">
              <w:rPr>
                <w:noProof/>
                <w:webHidden/>
              </w:rPr>
              <w:fldChar w:fldCharType="begin"/>
            </w:r>
            <w:r w:rsidR="00AB2598">
              <w:rPr>
                <w:noProof/>
                <w:webHidden/>
              </w:rPr>
              <w:instrText xml:space="preserve"> PAGEREF _Toc443042324 \h </w:instrText>
            </w:r>
            <w:r w:rsidR="00AB2598">
              <w:rPr>
                <w:noProof/>
                <w:webHidden/>
              </w:rPr>
            </w:r>
            <w:r w:rsidR="00AB2598">
              <w:rPr>
                <w:noProof/>
                <w:webHidden/>
              </w:rPr>
              <w:fldChar w:fldCharType="separate"/>
            </w:r>
            <w:r w:rsidR="00086FEB">
              <w:rPr>
                <w:noProof/>
                <w:webHidden/>
              </w:rPr>
              <w:t>14</w:t>
            </w:r>
            <w:r w:rsidR="00AB2598">
              <w:rPr>
                <w:noProof/>
                <w:webHidden/>
              </w:rPr>
              <w:fldChar w:fldCharType="end"/>
            </w:r>
          </w:hyperlink>
        </w:p>
        <w:p w14:paraId="49E05215" w14:textId="77777777" w:rsidR="00AB2598" w:rsidRDefault="00A47E36">
          <w:pPr>
            <w:pStyle w:val="TOC2"/>
            <w:tabs>
              <w:tab w:val="right" w:leader="dot" w:pos="9016"/>
            </w:tabs>
            <w:rPr>
              <w:rFonts w:eastAsiaTheme="minorEastAsia"/>
              <w:noProof/>
              <w:lang w:eastAsia="en-GB"/>
            </w:rPr>
          </w:pPr>
          <w:hyperlink w:anchor="_Toc443042325" w:history="1">
            <w:r w:rsidR="00AB2598" w:rsidRPr="009B17FD">
              <w:rPr>
                <w:rStyle w:val="Hyperlink"/>
                <w:noProof/>
              </w:rPr>
              <w:t>Our Members – Our Compass</w:t>
            </w:r>
            <w:r w:rsidR="00AB2598">
              <w:rPr>
                <w:noProof/>
                <w:webHidden/>
              </w:rPr>
              <w:tab/>
            </w:r>
            <w:r w:rsidR="00AB2598">
              <w:rPr>
                <w:noProof/>
                <w:webHidden/>
              </w:rPr>
              <w:fldChar w:fldCharType="begin"/>
            </w:r>
            <w:r w:rsidR="00AB2598">
              <w:rPr>
                <w:noProof/>
                <w:webHidden/>
              </w:rPr>
              <w:instrText xml:space="preserve"> PAGEREF _Toc443042325 \h </w:instrText>
            </w:r>
            <w:r w:rsidR="00AB2598">
              <w:rPr>
                <w:noProof/>
                <w:webHidden/>
              </w:rPr>
            </w:r>
            <w:r w:rsidR="00AB2598">
              <w:rPr>
                <w:noProof/>
                <w:webHidden/>
              </w:rPr>
              <w:fldChar w:fldCharType="separate"/>
            </w:r>
            <w:r w:rsidR="00086FEB">
              <w:rPr>
                <w:noProof/>
                <w:webHidden/>
              </w:rPr>
              <w:t>14</w:t>
            </w:r>
            <w:r w:rsidR="00AB2598">
              <w:rPr>
                <w:noProof/>
                <w:webHidden/>
              </w:rPr>
              <w:fldChar w:fldCharType="end"/>
            </w:r>
          </w:hyperlink>
        </w:p>
        <w:p w14:paraId="3DB9D2FC" w14:textId="77777777" w:rsidR="00AB2598" w:rsidRDefault="00A47E36">
          <w:pPr>
            <w:pStyle w:val="TOC2"/>
            <w:tabs>
              <w:tab w:val="right" w:leader="dot" w:pos="9016"/>
            </w:tabs>
            <w:rPr>
              <w:rFonts w:eastAsiaTheme="minorEastAsia"/>
              <w:noProof/>
              <w:lang w:eastAsia="en-GB"/>
            </w:rPr>
          </w:pPr>
          <w:hyperlink w:anchor="_Toc443042326" w:history="1">
            <w:r w:rsidR="00AB2598" w:rsidRPr="009B17FD">
              <w:rPr>
                <w:rStyle w:val="Hyperlink"/>
                <w:noProof/>
              </w:rPr>
              <w:t>Capacity Building programmes at EU &amp; national level</w:t>
            </w:r>
            <w:r w:rsidR="00AB2598">
              <w:rPr>
                <w:noProof/>
                <w:webHidden/>
              </w:rPr>
              <w:tab/>
            </w:r>
            <w:r w:rsidR="00AB2598">
              <w:rPr>
                <w:noProof/>
                <w:webHidden/>
              </w:rPr>
              <w:fldChar w:fldCharType="begin"/>
            </w:r>
            <w:r w:rsidR="00AB2598">
              <w:rPr>
                <w:noProof/>
                <w:webHidden/>
              </w:rPr>
              <w:instrText xml:space="preserve"> PAGEREF _Toc443042326 \h </w:instrText>
            </w:r>
            <w:r w:rsidR="00AB2598">
              <w:rPr>
                <w:noProof/>
                <w:webHidden/>
              </w:rPr>
            </w:r>
            <w:r w:rsidR="00AB2598">
              <w:rPr>
                <w:noProof/>
                <w:webHidden/>
              </w:rPr>
              <w:fldChar w:fldCharType="separate"/>
            </w:r>
            <w:r w:rsidR="00086FEB">
              <w:rPr>
                <w:noProof/>
                <w:webHidden/>
              </w:rPr>
              <w:t>14</w:t>
            </w:r>
            <w:r w:rsidR="00AB2598">
              <w:rPr>
                <w:noProof/>
                <w:webHidden/>
              </w:rPr>
              <w:fldChar w:fldCharType="end"/>
            </w:r>
          </w:hyperlink>
        </w:p>
        <w:p w14:paraId="1CDFE1D8" w14:textId="77777777" w:rsidR="00AB2598" w:rsidRDefault="00A47E36">
          <w:pPr>
            <w:pStyle w:val="TOC2"/>
            <w:tabs>
              <w:tab w:val="right" w:leader="dot" w:pos="9016"/>
            </w:tabs>
            <w:rPr>
              <w:rFonts w:eastAsiaTheme="minorEastAsia"/>
              <w:noProof/>
              <w:lang w:eastAsia="en-GB"/>
            </w:rPr>
          </w:pPr>
          <w:hyperlink w:anchor="_Toc443042327" w:history="1">
            <w:r w:rsidR="00AB2598" w:rsidRPr="009B17FD">
              <w:rPr>
                <w:rStyle w:val="Hyperlink"/>
                <w:noProof/>
              </w:rPr>
              <w:t>Regional advocacy seminar</w:t>
            </w:r>
            <w:r w:rsidR="00AB2598">
              <w:rPr>
                <w:noProof/>
                <w:webHidden/>
              </w:rPr>
              <w:tab/>
            </w:r>
            <w:r w:rsidR="00AB2598">
              <w:rPr>
                <w:noProof/>
                <w:webHidden/>
              </w:rPr>
              <w:fldChar w:fldCharType="begin"/>
            </w:r>
            <w:r w:rsidR="00AB2598">
              <w:rPr>
                <w:noProof/>
                <w:webHidden/>
              </w:rPr>
              <w:instrText xml:space="preserve"> PAGEREF _Toc443042327 \h </w:instrText>
            </w:r>
            <w:r w:rsidR="00AB2598">
              <w:rPr>
                <w:noProof/>
                <w:webHidden/>
              </w:rPr>
            </w:r>
            <w:r w:rsidR="00AB2598">
              <w:rPr>
                <w:noProof/>
                <w:webHidden/>
              </w:rPr>
              <w:fldChar w:fldCharType="separate"/>
            </w:r>
            <w:r w:rsidR="00086FEB">
              <w:rPr>
                <w:noProof/>
                <w:webHidden/>
              </w:rPr>
              <w:t>15</w:t>
            </w:r>
            <w:r w:rsidR="00AB2598">
              <w:rPr>
                <w:noProof/>
                <w:webHidden/>
              </w:rPr>
              <w:fldChar w:fldCharType="end"/>
            </w:r>
          </w:hyperlink>
        </w:p>
        <w:p w14:paraId="53E7DC35" w14:textId="77777777" w:rsidR="00AB2598" w:rsidRDefault="00A47E36">
          <w:pPr>
            <w:pStyle w:val="TOC2"/>
            <w:tabs>
              <w:tab w:val="right" w:leader="dot" w:pos="9016"/>
            </w:tabs>
            <w:rPr>
              <w:rFonts w:eastAsiaTheme="minorEastAsia"/>
              <w:noProof/>
              <w:lang w:eastAsia="en-GB"/>
            </w:rPr>
          </w:pPr>
          <w:hyperlink w:anchor="_Toc443042328" w:history="1">
            <w:r w:rsidR="00AB2598" w:rsidRPr="009B17FD">
              <w:rPr>
                <w:rStyle w:val="Hyperlink"/>
                <w:noProof/>
              </w:rPr>
              <w:t>National coalition building</w:t>
            </w:r>
            <w:r w:rsidR="00AB2598">
              <w:rPr>
                <w:noProof/>
                <w:webHidden/>
              </w:rPr>
              <w:tab/>
            </w:r>
            <w:r w:rsidR="00AB2598">
              <w:rPr>
                <w:noProof/>
                <w:webHidden/>
              </w:rPr>
              <w:fldChar w:fldCharType="begin"/>
            </w:r>
            <w:r w:rsidR="00AB2598">
              <w:rPr>
                <w:noProof/>
                <w:webHidden/>
              </w:rPr>
              <w:instrText xml:space="preserve"> PAGEREF _Toc443042328 \h </w:instrText>
            </w:r>
            <w:r w:rsidR="00AB2598">
              <w:rPr>
                <w:noProof/>
                <w:webHidden/>
              </w:rPr>
            </w:r>
            <w:r w:rsidR="00AB2598">
              <w:rPr>
                <w:noProof/>
                <w:webHidden/>
              </w:rPr>
              <w:fldChar w:fldCharType="separate"/>
            </w:r>
            <w:r w:rsidR="00086FEB">
              <w:rPr>
                <w:noProof/>
                <w:webHidden/>
              </w:rPr>
              <w:t>16</w:t>
            </w:r>
            <w:r w:rsidR="00AB2598">
              <w:rPr>
                <w:noProof/>
                <w:webHidden/>
              </w:rPr>
              <w:fldChar w:fldCharType="end"/>
            </w:r>
          </w:hyperlink>
        </w:p>
        <w:p w14:paraId="00F7B4B3" w14:textId="77777777" w:rsidR="00AB2598" w:rsidRDefault="00A47E36">
          <w:pPr>
            <w:pStyle w:val="TOC2"/>
            <w:tabs>
              <w:tab w:val="right" w:leader="dot" w:pos="9016"/>
            </w:tabs>
            <w:rPr>
              <w:rFonts w:eastAsiaTheme="minorEastAsia"/>
              <w:noProof/>
              <w:lang w:eastAsia="en-GB"/>
            </w:rPr>
          </w:pPr>
          <w:hyperlink w:anchor="_Toc443042329" w:history="1">
            <w:r w:rsidR="00AB2598" w:rsidRPr="009B17FD">
              <w:rPr>
                <w:rStyle w:val="Hyperlink"/>
                <w:noProof/>
              </w:rPr>
              <w:t>EPF youth group</w:t>
            </w:r>
            <w:r w:rsidR="00AB2598">
              <w:rPr>
                <w:noProof/>
                <w:webHidden/>
              </w:rPr>
              <w:tab/>
            </w:r>
            <w:r w:rsidR="00AB2598">
              <w:rPr>
                <w:noProof/>
                <w:webHidden/>
              </w:rPr>
              <w:fldChar w:fldCharType="begin"/>
            </w:r>
            <w:r w:rsidR="00AB2598">
              <w:rPr>
                <w:noProof/>
                <w:webHidden/>
              </w:rPr>
              <w:instrText xml:space="preserve"> PAGEREF _Toc443042329 \h </w:instrText>
            </w:r>
            <w:r w:rsidR="00AB2598">
              <w:rPr>
                <w:noProof/>
                <w:webHidden/>
              </w:rPr>
            </w:r>
            <w:r w:rsidR="00AB2598">
              <w:rPr>
                <w:noProof/>
                <w:webHidden/>
              </w:rPr>
              <w:fldChar w:fldCharType="separate"/>
            </w:r>
            <w:r w:rsidR="00086FEB">
              <w:rPr>
                <w:noProof/>
                <w:webHidden/>
              </w:rPr>
              <w:t>16</w:t>
            </w:r>
            <w:r w:rsidR="00AB2598">
              <w:rPr>
                <w:noProof/>
                <w:webHidden/>
              </w:rPr>
              <w:fldChar w:fldCharType="end"/>
            </w:r>
          </w:hyperlink>
        </w:p>
        <w:p w14:paraId="39DBE988" w14:textId="77777777" w:rsidR="00AB2598" w:rsidRDefault="00A47E36">
          <w:pPr>
            <w:pStyle w:val="TOC2"/>
            <w:tabs>
              <w:tab w:val="right" w:leader="dot" w:pos="9016"/>
            </w:tabs>
            <w:rPr>
              <w:rFonts w:eastAsiaTheme="minorEastAsia"/>
              <w:noProof/>
              <w:lang w:eastAsia="en-GB"/>
            </w:rPr>
          </w:pPr>
          <w:hyperlink w:anchor="_Toc443042330" w:history="1">
            <w:r w:rsidR="00AB2598" w:rsidRPr="009B17FD">
              <w:rPr>
                <w:rStyle w:val="Hyperlink"/>
                <w:rFonts w:eastAsia="Times New Roman"/>
                <w:noProof/>
                <w:lang w:eastAsia="en-GB"/>
              </w:rPr>
              <w:t>List of Members</w:t>
            </w:r>
            <w:r w:rsidR="00AB2598">
              <w:rPr>
                <w:noProof/>
                <w:webHidden/>
              </w:rPr>
              <w:tab/>
            </w:r>
            <w:r w:rsidR="00AB2598">
              <w:rPr>
                <w:noProof/>
                <w:webHidden/>
              </w:rPr>
              <w:fldChar w:fldCharType="begin"/>
            </w:r>
            <w:r w:rsidR="00AB2598">
              <w:rPr>
                <w:noProof/>
                <w:webHidden/>
              </w:rPr>
              <w:instrText xml:space="preserve"> PAGEREF _Toc443042330 \h </w:instrText>
            </w:r>
            <w:r w:rsidR="00AB2598">
              <w:rPr>
                <w:noProof/>
                <w:webHidden/>
              </w:rPr>
            </w:r>
            <w:r w:rsidR="00AB2598">
              <w:rPr>
                <w:noProof/>
                <w:webHidden/>
              </w:rPr>
              <w:fldChar w:fldCharType="separate"/>
            </w:r>
            <w:r w:rsidR="00086FEB">
              <w:rPr>
                <w:noProof/>
                <w:webHidden/>
              </w:rPr>
              <w:t>17</w:t>
            </w:r>
            <w:r w:rsidR="00AB2598">
              <w:rPr>
                <w:noProof/>
                <w:webHidden/>
              </w:rPr>
              <w:fldChar w:fldCharType="end"/>
            </w:r>
          </w:hyperlink>
        </w:p>
        <w:p w14:paraId="449ACA38" w14:textId="77777777" w:rsidR="00AB2598" w:rsidRDefault="00A47E36">
          <w:pPr>
            <w:pStyle w:val="TOC1"/>
            <w:tabs>
              <w:tab w:val="left" w:pos="440"/>
              <w:tab w:val="right" w:leader="dot" w:pos="9016"/>
            </w:tabs>
            <w:rPr>
              <w:rFonts w:eastAsiaTheme="minorEastAsia"/>
              <w:noProof/>
              <w:lang w:eastAsia="en-GB"/>
            </w:rPr>
          </w:pPr>
          <w:hyperlink w:anchor="_Toc443042331" w:history="1">
            <w:r w:rsidR="00AB2598" w:rsidRPr="009B17FD">
              <w:rPr>
                <w:rStyle w:val="Hyperlink"/>
                <w:noProof/>
              </w:rPr>
              <w:t>6.</w:t>
            </w:r>
            <w:r w:rsidR="00AB2598">
              <w:rPr>
                <w:rFonts w:eastAsiaTheme="minorEastAsia"/>
                <w:noProof/>
                <w:lang w:eastAsia="en-GB"/>
              </w:rPr>
              <w:tab/>
            </w:r>
            <w:r w:rsidR="00AB2598" w:rsidRPr="009B17FD">
              <w:rPr>
                <w:rStyle w:val="Hyperlink"/>
                <w:noProof/>
              </w:rPr>
              <w:t>Alliance Building</w:t>
            </w:r>
            <w:r w:rsidR="00AB2598">
              <w:rPr>
                <w:noProof/>
                <w:webHidden/>
              </w:rPr>
              <w:tab/>
            </w:r>
            <w:r w:rsidR="00AB2598">
              <w:rPr>
                <w:noProof/>
                <w:webHidden/>
              </w:rPr>
              <w:fldChar w:fldCharType="begin"/>
            </w:r>
            <w:r w:rsidR="00AB2598">
              <w:rPr>
                <w:noProof/>
                <w:webHidden/>
              </w:rPr>
              <w:instrText xml:space="preserve"> PAGEREF _Toc443042331 \h </w:instrText>
            </w:r>
            <w:r w:rsidR="00AB2598">
              <w:rPr>
                <w:noProof/>
                <w:webHidden/>
              </w:rPr>
            </w:r>
            <w:r w:rsidR="00AB2598">
              <w:rPr>
                <w:noProof/>
                <w:webHidden/>
              </w:rPr>
              <w:fldChar w:fldCharType="separate"/>
            </w:r>
            <w:r w:rsidR="00086FEB">
              <w:rPr>
                <w:noProof/>
                <w:webHidden/>
              </w:rPr>
              <w:t>19</w:t>
            </w:r>
            <w:r w:rsidR="00AB2598">
              <w:rPr>
                <w:noProof/>
                <w:webHidden/>
              </w:rPr>
              <w:fldChar w:fldCharType="end"/>
            </w:r>
          </w:hyperlink>
        </w:p>
        <w:p w14:paraId="014C940C" w14:textId="77777777" w:rsidR="00AB2598" w:rsidRDefault="00A47E36">
          <w:pPr>
            <w:pStyle w:val="TOC1"/>
            <w:tabs>
              <w:tab w:val="left" w:pos="440"/>
              <w:tab w:val="right" w:leader="dot" w:pos="9016"/>
            </w:tabs>
            <w:rPr>
              <w:rFonts w:eastAsiaTheme="minorEastAsia"/>
              <w:noProof/>
              <w:lang w:eastAsia="en-GB"/>
            </w:rPr>
          </w:pPr>
          <w:hyperlink w:anchor="_Toc443042332" w:history="1">
            <w:r w:rsidR="00AB2598" w:rsidRPr="009B17FD">
              <w:rPr>
                <w:rStyle w:val="Hyperlink"/>
                <w:noProof/>
              </w:rPr>
              <w:t>7.</w:t>
            </w:r>
            <w:r w:rsidR="00AB2598">
              <w:rPr>
                <w:rFonts w:eastAsiaTheme="minorEastAsia"/>
                <w:noProof/>
                <w:lang w:eastAsia="en-GB"/>
              </w:rPr>
              <w:tab/>
            </w:r>
            <w:r w:rsidR="00AB2598" w:rsidRPr="009B17FD">
              <w:rPr>
                <w:rStyle w:val="Hyperlink"/>
                <w:noProof/>
              </w:rPr>
              <w:t>Secretariat &amp; Governance</w:t>
            </w:r>
            <w:r w:rsidR="00AB2598">
              <w:rPr>
                <w:noProof/>
                <w:webHidden/>
              </w:rPr>
              <w:tab/>
            </w:r>
            <w:r w:rsidR="00AB2598">
              <w:rPr>
                <w:noProof/>
                <w:webHidden/>
              </w:rPr>
              <w:fldChar w:fldCharType="begin"/>
            </w:r>
            <w:r w:rsidR="00AB2598">
              <w:rPr>
                <w:noProof/>
                <w:webHidden/>
              </w:rPr>
              <w:instrText xml:space="preserve"> PAGEREF _Toc443042332 \h </w:instrText>
            </w:r>
            <w:r w:rsidR="00AB2598">
              <w:rPr>
                <w:noProof/>
                <w:webHidden/>
              </w:rPr>
            </w:r>
            <w:r w:rsidR="00AB2598">
              <w:rPr>
                <w:noProof/>
                <w:webHidden/>
              </w:rPr>
              <w:fldChar w:fldCharType="separate"/>
            </w:r>
            <w:r w:rsidR="00086FEB">
              <w:rPr>
                <w:noProof/>
                <w:webHidden/>
              </w:rPr>
              <w:t>20</w:t>
            </w:r>
            <w:r w:rsidR="00AB2598">
              <w:rPr>
                <w:noProof/>
                <w:webHidden/>
              </w:rPr>
              <w:fldChar w:fldCharType="end"/>
            </w:r>
          </w:hyperlink>
        </w:p>
        <w:p w14:paraId="71D851B2" w14:textId="77777777" w:rsidR="00AB2598" w:rsidRDefault="00A47E36">
          <w:pPr>
            <w:pStyle w:val="TOC2"/>
            <w:tabs>
              <w:tab w:val="right" w:leader="dot" w:pos="9016"/>
            </w:tabs>
            <w:rPr>
              <w:rFonts w:eastAsiaTheme="minorEastAsia"/>
              <w:noProof/>
              <w:lang w:eastAsia="en-GB"/>
            </w:rPr>
          </w:pPr>
          <w:hyperlink w:anchor="_Toc443042333" w:history="1">
            <w:r w:rsidR="00AB2598" w:rsidRPr="009B17FD">
              <w:rPr>
                <w:rStyle w:val="Hyperlink"/>
                <w:noProof/>
              </w:rPr>
              <w:t>Meet our board</w:t>
            </w:r>
            <w:r w:rsidR="00AB2598">
              <w:rPr>
                <w:noProof/>
                <w:webHidden/>
              </w:rPr>
              <w:tab/>
            </w:r>
            <w:r w:rsidR="00AB2598">
              <w:rPr>
                <w:noProof/>
                <w:webHidden/>
              </w:rPr>
              <w:fldChar w:fldCharType="begin"/>
            </w:r>
            <w:r w:rsidR="00AB2598">
              <w:rPr>
                <w:noProof/>
                <w:webHidden/>
              </w:rPr>
              <w:instrText xml:space="preserve"> PAGEREF _Toc443042333 \h </w:instrText>
            </w:r>
            <w:r w:rsidR="00AB2598">
              <w:rPr>
                <w:noProof/>
                <w:webHidden/>
              </w:rPr>
            </w:r>
            <w:r w:rsidR="00AB2598">
              <w:rPr>
                <w:noProof/>
                <w:webHidden/>
              </w:rPr>
              <w:fldChar w:fldCharType="separate"/>
            </w:r>
            <w:r w:rsidR="00086FEB">
              <w:rPr>
                <w:noProof/>
                <w:webHidden/>
              </w:rPr>
              <w:t>20</w:t>
            </w:r>
            <w:r w:rsidR="00AB2598">
              <w:rPr>
                <w:noProof/>
                <w:webHidden/>
              </w:rPr>
              <w:fldChar w:fldCharType="end"/>
            </w:r>
          </w:hyperlink>
        </w:p>
        <w:p w14:paraId="12C3027E" w14:textId="77777777" w:rsidR="00AB2598" w:rsidRDefault="00A47E36">
          <w:pPr>
            <w:pStyle w:val="TOC2"/>
            <w:tabs>
              <w:tab w:val="right" w:leader="dot" w:pos="9016"/>
            </w:tabs>
            <w:rPr>
              <w:rFonts w:eastAsiaTheme="minorEastAsia"/>
              <w:noProof/>
              <w:lang w:eastAsia="en-GB"/>
            </w:rPr>
          </w:pPr>
          <w:hyperlink w:anchor="_Toc443042334" w:history="1">
            <w:r w:rsidR="00AB2598" w:rsidRPr="009B17FD">
              <w:rPr>
                <w:rStyle w:val="Hyperlink"/>
                <w:noProof/>
              </w:rPr>
              <w:t>EPF Secretariat</w:t>
            </w:r>
            <w:r w:rsidR="00AB2598">
              <w:rPr>
                <w:noProof/>
                <w:webHidden/>
              </w:rPr>
              <w:tab/>
            </w:r>
            <w:r w:rsidR="00AB2598">
              <w:rPr>
                <w:noProof/>
                <w:webHidden/>
              </w:rPr>
              <w:fldChar w:fldCharType="begin"/>
            </w:r>
            <w:r w:rsidR="00AB2598">
              <w:rPr>
                <w:noProof/>
                <w:webHidden/>
              </w:rPr>
              <w:instrText xml:space="preserve"> PAGEREF _Toc443042334 \h </w:instrText>
            </w:r>
            <w:r w:rsidR="00AB2598">
              <w:rPr>
                <w:noProof/>
                <w:webHidden/>
              </w:rPr>
            </w:r>
            <w:r w:rsidR="00AB2598">
              <w:rPr>
                <w:noProof/>
                <w:webHidden/>
              </w:rPr>
              <w:fldChar w:fldCharType="separate"/>
            </w:r>
            <w:r w:rsidR="00086FEB">
              <w:rPr>
                <w:noProof/>
                <w:webHidden/>
              </w:rPr>
              <w:t>20</w:t>
            </w:r>
            <w:r w:rsidR="00AB2598">
              <w:rPr>
                <w:noProof/>
                <w:webHidden/>
              </w:rPr>
              <w:fldChar w:fldCharType="end"/>
            </w:r>
          </w:hyperlink>
        </w:p>
        <w:p w14:paraId="5E435F22" w14:textId="77777777" w:rsidR="00AB2598" w:rsidRDefault="00A47E36">
          <w:pPr>
            <w:pStyle w:val="TOC2"/>
            <w:tabs>
              <w:tab w:val="right" w:leader="dot" w:pos="9016"/>
            </w:tabs>
            <w:rPr>
              <w:rFonts w:eastAsiaTheme="minorEastAsia"/>
              <w:noProof/>
              <w:lang w:eastAsia="en-GB"/>
            </w:rPr>
          </w:pPr>
          <w:hyperlink w:anchor="_Toc443042335" w:history="1">
            <w:r w:rsidR="00AB2598" w:rsidRPr="009B17FD">
              <w:rPr>
                <w:rStyle w:val="Hyperlink"/>
                <w:noProof/>
              </w:rPr>
              <w:t>Governance</w:t>
            </w:r>
            <w:r w:rsidR="00AB2598">
              <w:rPr>
                <w:noProof/>
                <w:webHidden/>
              </w:rPr>
              <w:tab/>
            </w:r>
            <w:r w:rsidR="00AB2598">
              <w:rPr>
                <w:noProof/>
                <w:webHidden/>
              </w:rPr>
              <w:fldChar w:fldCharType="begin"/>
            </w:r>
            <w:r w:rsidR="00AB2598">
              <w:rPr>
                <w:noProof/>
                <w:webHidden/>
              </w:rPr>
              <w:instrText xml:space="preserve"> PAGEREF _Toc443042335 \h </w:instrText>
            </w:r>
            <w:r w:rsidR="00AB2598">
              <w:rPr>
                <w:noProof/>
                <w:webHidden/>
              </w:rPr>
            </w:r>
            <w:r w:rsidR="00AB2598">
              <w:rPr>
                <w:noProof/>
                <w:webHidden/>
              </w:rPr>
              <w:fldChar w:fldCharType="separate"/>
            </w:r>
            <w:r w:rsidR="00086FEB">
              <w:rPr>
                <w:noProof/>
                <w:webHidden/>
              </w:rPr>
              <w:t>21</w:t>
            </w:r>
            <w:r w:rsidR="00AB2598">
              <w:rPr>
                <w:noProof/>
                <w:webHidden/>
              </w:rPr>
              <w:fldChar w:fldCharType="end"/>
            </w:r>
          </w:hyperlink>
        </w:p>
        <w:p w14:paraId="59A58081" w14:textId="77777777" w:rsidR="00AB2598" w:rsidRDefault="00A47E36">
          <w:pPr>
            <w:pStyle w:val="TOC2"/>
            <w:tabs>
              <w:tab w:val="right" w:leader="dot" w:pos="9016"/>
            </w:tabs>
            <w:rPr>
              <w:rFonts w:eastAsiaTheme="minorEastAsia"/>
              <w:noProof/>
              <w:lang w:eastAsia="en-GB"/>
            </w:rPr>
          </w:pPr>
          <w:hyperlink w:anchor="_Toc443042336" w:history="1">
            <w:r w:rsidR="00AB2598" w:rsidRPr="009B17FD">
              <w:rPr>
                <w:rStyle w:val="Hyperlink"/>
                <w:noProof/>
              </w:rPr>
              <w:t>Commitment to learning – evaluation</w:t>
            </w:r>
            <w:r w:rsidR="00AB2598">
              <w:rPr>
                <w:noProof/>
                <w:webHidden/>
              </w:rPr>
              <w:tab/>
            </w:r>
            <w:r w:rsidR="00AB2598">
              <w:rPr>
                <w:noProof/>
                <w:webHidden/>
              </w:rPr>
              <w:fldChar w:fldCharType="begin"/>
            </w:r>
            <w:r w:rsidR="00AB2598">
              <w:rPr>
                <w:noProof/>
                <w:webHidden/>
              </w:rPr>
              <w:instrText xml:space="preserve"> PAGEREF _Toc443042336 \h </w:instrText>
            </w:r>
            <w:r w:rsidR="00AB2598">
              <w:rPr>
                <w:noProof/>
                <w:webHidden/>
              </w:rPr>
            </w:r>
            <w:r w:rsidR="00AB2598">
              <w:rPr>
                <w:noProof/>
                <w:webHidden/>
              </w:rPr>
              <w:fldChar w:fldCharType="separate"/>
            </w:r>
            <w:r w:rsidR="00086FEB">
              <w:rPr>
                <w:noProof/>
                <w:webHidden/>
              </w:rPr>
              <w:t>21</w:t>
            </w:r>
            <w:r w:rsidR="00AB2598">
              <w:rPr>
                <w:noProof/>
                <w:webHidden/>
              </w:rPr>
              <w:fldChar w:fldCharType="end"/>
            </w:r>
          </w:hyperlink>
        </w:p>
        <w:p w14:paraId="3D3FB6F2" w14:textId="77777777" w:rsidR="00AB2598" w:rsidRDefault="00A47E36">
          <w:pPr>
            <w:pStyle w:val="TOC1"/>
            <w:tabs>
              <w:tab w:val="left" w:pos="440"/>
              <w:tab w:val="right" w:leader="dot" w:pos="9016"/>
            </w:tabs>
            <w:rPr>
              <w:rFonts w:eastAsiaTheme="minorEastAsia"/>
              <w:noProof/>
              <w:lang w:eastAsia="en-GB"/>
            </w:rPr>
          </w:pPr>
          <w:hyperlink w:anchor="_Toc443042337" w:history="1">
            <w:r w:rsidR="00AB2598" w:rsidRPr="009B17FD">
              <w:rPr>
                <w:rStyle w:val="Hyperlink"/>
                <w:noProof/>
              </w:rPr>
              <w:t>8.</w:t>
            </w:r>
            <w:r w:rsidR="00AB2598">
              <w:rPr>
                <w:rFonts w:eastAsiaTheme="minorEastAsia"/>
                <w:noProof/>
                <w:lang w:eastAsia="en-GB"/>
              </w:rPr>
              <w:tab/>
            </w:r>
            <w:r w:rsidR="00AB2598" w:rsidRPr="009B17FD">
              <w:rPr>
                <w:rStyle w:val="Hyperlink"/>
                <w:noProof/>
              </w:rPr>
              <w:t>Accounts &amp; Audit Report</w:t>
            </w:r>
            <w:r w:rsidR="00AB2598">
              <w:rPr>
                <w:noProof/>
                <w:webHidden/>
              </w:rPr>
              <w:tab/>
            </w:r>
            <w:r w:rsidR="00AB2598">
              <w:rPr>
                <w:noProof/>
                <w:webHidden/>
              </w:rPr>
              <w:fldChar w:fldCharType="begin"/>
            </w:r>
            <w:r w:rsidR="00AB2598">
              <w:rPr>
                <w:noProof/>
                <w:webHidden/>
              </w:rPr>
              <w:instrText xml:space="preserve"> PAGEREF _Toc443042337 \h </w:instrText>
            </w:r>
            <w:r w:rsidR="00AB2598">
              <w:rPr>
                <w:noProof/>
                <w:webHidden/>
              </w:rPr>
            </w:r>
            <w:r w:rsidR="00AB2598">
              <w:rPr>
                <w:noProof/>
                <w:webHidden/>
              </w:rPr>
              <w:fldChar w:fldCharType="separate"/>
            </w:r>
            <w:r w:rsidR="00086FEB">
              <w:rPr>
                <w:noProof/>
                <w:webHidden/>
              </w:rPr>
              <w:t>21</w:t>
            </w:r>
            <w:r w:rsidR="00AB2598">
              <w:rPr>
                <w:noProof/>
                <w:webHidden/>
              </w:rPr>
              <w:fldChar w:fldCharType="end"/>
            </w:r>
          </w:hyperlink>
        </w:p>
        <w:p w14:paraId="505A32D6" w14:textId="77777777" w:rsidR="00AB2598" w:rsidRDefault="00A47E36">
          <w:pPr>
            <w:pStyle w:val="TOC1"/>
            <w:tabs>
              <w:tab w:val="left" w:pos="440"/>
              <w:tab w:val="right" w:leader="dot" w:pos="9016"/>
            </w:tabs>
            <w:rPr>
              <w:rFonts w:eastAsiaTheme="minorEastAsia"/>
              <w:noProof/>
              <w:lang w:eastAsia="en-GB"/>
            </w:rPr>
          </w:pPr>
          <w:hyperlink w:anchor="_Toc443042338" w:history="1">
            <w:r w:rsidR="00AB2598" w:rsidRPr="009B17FD">
              <w:rPr>
                <w:rStyle w:val="Hyperlink"/>
                <w:noProof/>
              </w:rPr>
              <w:t>9.</w:t>
            </w:r>
            <w:r w:rsidR="00AB2598">
              <w:rPr>
                <w:rFonts w:eastAsiaTheme="minorEastAsia"/>
                <w:noProof/>
                <w:lang w:eastAsia="en-GB"/>
              </w:rPr>
              <w:tab/>
            </w:r>
            <w:r w:rsidR="00AB2598" w:rsidRPr="009B17FD">
              <w:rPr>
                <w:rStyle w:val="Hyperlink"/>
                <w:noProof/>
              </w:rPr>
              <w:t>Income &amp; Expenditure</w:t>
            </w:r>
            <w:r w:rsidR="00AB2598">
              <w:rPr>
                <w:noProof/>
                <w:webHidden/>
              </w:rPr>
              <w:tab/>
            </w:r>
            <w:r w:rsidR="00AB2598">
              <w:rPr>
                <w:noProof/>
                <w:webHidden/>
              </w:rPr>
              <w:fldChar w:fldCharType="begin"/>
            </w:r>
            <w:r w:rsidR="00AB2598">
              <w:rPr>
                <w:noProof/>
                <w:webHidden/>
              </w:rPr>
              <w:instrText xml:space="preserve"> PAGEREF _Toc443042338 \h </w:instrText>
            </w:r>
            <w:r w:rsidR="00AB2598">
              <w:rPr>
                <w:noProof/>
                <w:webHidden/>
              </w:rPr>
            </w:r>
            <w:r w:rsidR="00AB2598">
              <w:rPr>
                <w:noProof/>
                <w:webHidden/>
              </w:rPr>
              <w:fldChar w:fldCharType="separate"/>
            </w:r>
            <w:r w:rsidR="00086FEB">
              <w:rPr>
                <w:noProof/>
                <w:webHidden/>
              </w:rPr>
              <w:t>21</w:t>
            </w:r>
            <w:r w:rsidR="00AB2598">
              <w:rPr>
                <w:noProof/>
                <w:webHidden/>
              </w:rPr>
              <w:fldChar w:fldCharType="end"/>
            </w:r>
          </w:hyperlink>
        </w:p>
        <w:p w14:paraId="2F5D1C2D" w14:textId="77777777" w:rsidR="00AB2598" w:rsidRDefault="00A47E36">
          <w:pPr>
            <w:pStyle w:val="TOC1"/>
            <w:tabs>
              <w:tab w:val="left" w:pos="660"/>
              <w:tab w:val="right" w:leader="dot" w:pos="9016"/>
            </w:tabs>
            <w:rPr>
              <w:rFonts w:eastAsiaTheme="minorEastAsia"/>
              <w:noProof/>
              <w:lang w:eastAsia="en-GB"/>
            </w:rPr>
          </w:pPr>
          <w:hyperlink w:anchor="_Toc443042339" w:history="1">
            <w:r w:rsidR="00AB2598" w:rsidRPr="009B17FD">
              <w:rPr>
                <w:rStyle w:val="Hyperlink"/>
                <w:noProof/>
              </w:rPr>
              <w:t>10.</w:t>
            </w:r>
            <w:r w:rsidR="00AB2598">
              <w:rPr>
                <w:rFonts w:eastAsiaTheme="minorEastAsia"/>
                <w:noProof/>
                <w:lang w:eastAsia="en-GB"/>
              </w:rPr>
              <w:tab/>
            </w:r>
            <w:r w:rsidR="00AB2598" w:rsidRPr="009B17FD">
              <w:rPr>
                <w:rStyle w:val="Hyperlink"/>
                <w:noProof/>
              </w:rPr>
              <w:t>2015 Accounts &amp; Acknowledgment</w:t>
            </w:r>
            <w:r w:rsidR="00AB2598">
              <w:rPr>
                <w:noProof/>
                <w:webHidden/>
              </w:rPr>
              <w:tab/>
            </w:r>
            <w:r w:rsidR="00AB2598">
              <w:rPr>
                <w:noProof/>
                <w:webHidden/>
              </w:rPr>
              <w:fldChar w:fldCharType="begin"/>
            </w:r>
            <w:r w:rsidR="00AB2598">
              <w:rPr>
                <w:noProof/>
                <w:webHidden/>
              </w:rPr>
              <w:instrText xml:space="preserve"> PAGEREF _Toc443042339 \h </w:instrText>
            </w:r>
            <w:r w:rsidR="00AB2598">
              <w:rPr>
                <w:noProof/>
                <w:webHidden/>
              </w:rPr>
            </w:r>
            <w:r w:rsidR="00AB2598">
              <w:rPr>
                <w:noProof/>
                <w:webHidden/>
              </w:rPr>
              <w:fldChar w:fldCharType="separate"/>
            </w:r>
            <w:r w:rsidR="00086FEB">
              <w:rPr>
                <w:noProof/>
                <w:webHidden/>
              </w:rPr>
              <w:t>21</w:t>
            </w:r>
            <w:r w:rsidR="00AB2598">
              <w:rPr>
                <w:noProof/>
                <w:webHidden/>
              </w:rPr>
              <w:fldChar w:fldCharType="end"/>
            </w:r>
          </w:hyperlink>
        </w:p>
        <w:p w14:paraId="6718F2E5" w14:textId="77777777" w:rsidR="00B17345" w:rsidRPr="001A36F6" w:rsidRDefault="00B17345" w:rsidP="008C4D3C">
          <w:pPr>
            <w:jc w:val="both"/>
          </w:pPr>
          <w:r w:rsidRPr="001A36F6">
            <w:rPr>
              <w:b/>
              <w:bCs/>
              <w:noProof/>
            </w:rPr>
            <w:fldChar w:fldCharType="end"/>
          </w:r>
        </w:p>
      </w:sdtContent>
    </w:sdt>
    <w:p w14:paraId="432B1EFF" w14:textId="77777777" w:rsidR="001E0334" w:rsidRPr="001A36F6" w:rsidRDefault="001E0334" w:rsidP="008C4D3C">
      <w:pPr>
        <w:pStyle w:val="Subtitle"/>
        <w:jc w:val="both"/>
      </w:pPr>
      <w:r w:rsidRPr="001A36F6">
        <w:br w:type="page"/>
      </w:r>
    </w:p>
    <w:p w14:paraId="6850F460" w14:textId="77777777" w:rsidR="00B73129" w:rsidRPr="001A36F6" w:rsidRDefault="009F7F4A" w:rsidP="00E93468">
      <w:pPr>
        <w:pStyle w:val="Heading1"/>
        <w:ind w:left="567" w:hanging="567"/>
        <w:jc w:val="both"/>
      </w:pPr>
      <w:bookmarkStart w:id="0" w:name="_Toc443042312"/>
      <w:r>
        <w:lastRenderedPageBreak/>
        <w:t>Foreword</w:t>
      </w:r>
      <w:bookmarkEnd w:id="0"/>
    </w:p>
    <w:p w14:paraId="04BBFB9E" w14:textId="3BF04C8D" w:rsidR="004570D1" w:rsidRDefault="00F66897" w:rsidP="008C4D3C">
      <w:pPr>
        <w:jc w:val="both"/>
      </w:pPr>
      <w:r>
        <w:rPr>
          <w:b/>
          <w:i/>
          <w:noProof/>
          <w:lang w:eastAsia="en-GB"/>
        </w:rPr>
        <mc:AlternateContent>
          <mc:Choice Requires="wps">
            <w:drawing>
              <wp:anchor distT="0" distB="0" distL="114300" distR="114300" simplePos="0" relativeHeight="251659264" behindDoc="0" locked="0" layoutInCell="1" allowOverlap="1" wp14:anchorId="6BCAB530" wp14:editId="686F2AEF">
                <wp:simplePos x="0" y="0"/>
                <wp:positionH relativeFrom="column">
                  <wp:posOffset>-79375</wp:posOffset>
                </wp:positionH>
                <wp:positionV relativeFrom="paragraph">
                  <wp:posOffset>1271905</wp:posOffset>
                </wp:positionV>
                <wp:extent cx="5830570" cy="706755"/>
                <wp:effectExtent l="0" t="0" r="17780" b="17145"/>
                <wp:wrapNone/>
                <wp:docPr id="6" name="Rectangular Callout 6"/>
                <wp:cNvGraphicFramePr/>
                <a:graphic xmlns:a="http://schemas.openxmlformats.org/drawingml/2006/main">
                  <a:graphicData uri="http://schemas.microsoft.com/office/word/2010/wordprocessingShape">
                    <wps:wsp>
                      <wps:cNvSpPr/>
                      <wps:spPr>
                        <a:xfrm>
                          <a:off x="0" y="0"/>
                          <a:ext cx="5830570" cy="706755"/>
                        </a:xfrm>
                        <a:custGeom>
                          <a:avLst/>
                          <a:gdLst>
                            <a:gd name="connsiteX0" fmla="*/ 0 w 5830570"/>
                            <a:gd name="connsiteY0" fmla="*/ 0 h 544195"/>
                            <a:gd name="connsiteX1" fmla="*/ 971762 w 5830570"/>
                            <a:gd name="connsiteY1" fmla="*/ 0 h 544195"/>
                            <a:gd name="connsiteX2" fmla="*/ 971762 w 5830570"/>
                            <a:gd name="connsiteY2" fmla="*/ 0 h 544195"/>
                            <a:gd name="connsiteX3" fmla="*/ 2429404 w 5830570"/>
                            <a:gd name="connsiteY3" fmla="*/ 0 h 544195"/>
                            <a:gd name="connsiteX4" fmla="*/ 5830570 w 5830570"/>
                            <a:gd name="connsiteY4" fmla="*/ 0 h 544195"/>
                            <a:gd name="connsiteX5" fmla="*/ 5830570 w 5830570"/>
                            <a:gd name="connsiteY5" fmla="*/ 317447 h 544195"/>
                            <a:gd name="connsiteX6" fmla="*/ 5830570 w 5830570"/>
                            <a:gd name="connsiteY6" fmla="*/ 317447 h 544195"/>
                            <a:gd name="connsiteX7" fmla="*/ 5830570 w 5830570"/>
                            <a:gd name="connsiteY7" fmla="*/ 453496 h 544195"/>
                            <a:gd name="connsiteX8" fmla="*/ 5830570 w 5830570"/>
                            <a:gd name="connsiteY8" fmla="*/ 544195 h 544195"/>
                            <a:gd name="connsiteX9" fmla="*/ 2429404 w 5830570"/>
                            <a:gd name="connsiteY9" fmla="*/ 544195 h 544195"/>
                            <a:gd name="connsiteX10" fmla="*/ 71658 w 5830570"/>
                            <a:gd name="connsiteY10" fmla="*/ 762118 h 544195"/>
                            <a:gd name="connsiteX11" fmla="*/ 971762 w 5830570"/>
                            <a:gd name="connsiteY11" fmla="*/ 544195 h 544195"/>
                            <a:gd name="connsiteX12" fmla="*/ 0 w 5830570"/>
                            <a:gd name="connsiteY12" fmla="*/ 544195 h 544195"/>
                            <a:gd name="connsiteX13" fmla="*/ 0 w 5830570"/>
                            <a:gd name="connsiteY13" fmla="*/ 453496 h 544195"/>
                            <a:gd name="connsiteX14" fmla="*/ 0 w 5830570"/>
                            <a:gd name="connsiteY14" fmla="*/ 317447 h 544195"/>
                            <a:gd name="connsiteX15" fmla="*/ 0 w 5830570"/>
                            <a:gd name="connsiteY15" fmla="*/ 317447 h 544195"/>
                            <a:gd name="connsiteX16" fmla="*/ 0 w 5830570"/>
                            <a:gd name="connsiteY16" fmla="*/ 0 h 544195"/>
                            <a:gd name="connsiteX0" fmla="*/ 0 w 5830570"/>
                            <a:gd name="connsiteY0" fmla="*/ 0 h 762118"/>
                            <a:gd name="connsiteX1" fmla="*/ 971762 w 5830570"/>
                            <a:gd name="connsiteY1" fmla="*/ 0 h 762118"/>
                            <a:gd name="connsiteX2" fmla="*/ 971762 w 5830570"/>
                            <a:gd name="connsiteY2" fmla="*/ 0 h 762118"/>
                            <a:gd name="connsiteX3" fmla="*/ 2429404 w 5830570"/>
                            <a:gd name="connsiteY3" fmla="*/ 0 h 762118"/>
                            <a:gd name="connsiteX4" fmla="*/ 5830570 w 5830570"/>
                            <a:gd name="connsiteY4" fmla="*/ 0 h 762118"/>
                            <a:gd name="connsiteX5" fmla="*/ 5830570 w 5830570"/>
                            <a:gd name="connsiteY5" fmla="*/ 317447 h 762118"/>
                            <a:gd name="connsiteX6" fmla="*/ 5830570 w 5830570"/>
                            <a:gd name="connsiteY6" fmla="*/ 317447 h 762118"/>
                            <a:gd name="connsiteX7" fmla="*/ 5830570 w 5830570"/>
                            <a:gd name="connsiteY7" fmla="*/ 453496 h 762118"/>
                            <a:gd name="connsiteX8" fmla="*/ 5830570 w 5830570"/>
                            <a:gd name="connsiteY8" fmla="*/ 544195 h 762118"/>
                            <a:gd name="connsiteX9" fmla="*/ 2429404 w 5830570"/>
                            <a:gd name="connsiteY9" fmla="*/ 544195 h 762118"/>
                            <a:gd name="connsiteX10" fmla="*/ 71658 w 5830570"/>
                            <a:gd name="connsiteY10" fmla="*/ 762118 h 762118"/>
                            <a:gd name="connsiteX11" fmla="*/ 222254 w 5830570"/>
                            <a:gd name="connsiteY11" fmla="*/ 599159 h 762118"/>
                            <a:gd name="connsiteX12" fmla="*/ 0 w 5830570"/>
                            <a:gd name="connsiteY12" fmla="*/ 544195 h 762118"/>
                            <a:gd name="connsiteX13" fmla="*/ 0 w 5830570"/>
                            <a:gd name="connsiteY13" fmla="*/ 453496 h 762118"/>
                            <a:gd name="connsiteX14" fmla="*/ 0 w 5830570"/>
                            <a:gd name="connsiteY14" fmla="*/ 317447 h 762118"/>
                            <a:gd name="connsiteX15" fmla="*/ 0 w 5830570"/>
                            <a:gd name="connsiteY15" fmla="*/ 317447 h 762118"/>
                            <a:gd name="connsiteX16" fmla="*/ 0 w 5830570"/>
                            <a:gd name="connsiteY16" fmla="*/ 0 h 762118"/>
                            <a:gd name="connsiteX0" fmla="*/ 0 w 5830570"/>
                            <a:gd name="connsiteY0" fmla="*/ 0 h 707264"/>
                            <a:gd name="connsiteX1" fmla="*/ 971762 w 5830570"/>
                            <a:gd name="connsiteY1" fmla="*/ 0 h 707264"/>
                            <a:gd name="connsiteX2" fmla="*/ 971762 w 5830570"/>
                            <a:gd name="connsiteY2" fmla="*/ 0 h 707264"/>
                            <a:gd name="connsiteX3" fmla="*/ 2429404 w 5830570"/>
                            <a:gd name="connsiteY3" fmla="*/ 0 h 707264"/>
                            <a:gd name="connsiteX4" fmla="*/ 5830570 w 5830570"/>
                            <a:gd name="connsiteY4" fmla="*/ 0 h 707264"/>
                            <a:gd name="connsiteX5" fmla="*/ 5830570 w 5830570"/>
                            <a:gd name="connsiteY5" fmla="*/ 317447 h 707264"/>
                            <a:gd name="connsiteX6" fmla="*/ 5830570 w 5830570"/>
                            <a:gd name="connsiteY6" fmla="*/ 317447 h 707264"/>
                            <a:gd name="connsiteX7" fmla="*/ 5830570 w 5830570"/>
                            <a:gd name="connsiteY7" fmla="*/ 453496 h 707264"/>
                            <a:gd name="connsiteX8" fmla="*/ 5830570 w 5830570"/>
                            <a:gd name="connsiteY8" fmla="*/ 544195 h 707264"/>
                            <a:gd name="connsiteX9" fmla="*/ 2429404 w 5830570"/>
                            <a:gd name="connsiteY9" fmla="*/ 544195 h 707264"/>
                            <a:gd name="connsiteX10" fmla="*/ 266530 w 5830570"/>
                            <a:gd name="connsiteY10" fmla="*/ 707264 h 707264"/>
                            <a:gd name="connsiteX11" fmla="*/ 222254 w 5830570"/>
                            <a:gd name="connsiteY11" fmla="*/ 599159 h 707264"/>
                            <a:gd name="connsiteX12" fmla="*/ 0 w 5830570"/>
                            <a:gd name="connsiteY12" fmla="*/ 544195 h 707264"/>
                            <a:gd name="connsiteX13" fmla="*/ 0 w 5830570"/>
                            <a:gd name="connsiteY13" fmla="*/ 453496 h 707264"/>
                            <a:gd name="connsiteX14" fmla="*/ 0 w 5830570"/>
                            <a:gd name="connsiteY14" fmla="*/ 317447 h 707264"/>
                            <a:gd name="connsiteX15" fmla="*/ 0 w 5830570"/>
                            <a:gd name="connsiteY15" fmla="*/ 317447 h 707264"/>
                            <a:gd name="connsiteX16" fmla="*/ 0 w 5830570"/>
                            <a:gd name="connsiteY16" fmla="*/ 0 h 707264"/>
                            <a:gd name="connsiteX0" fmla="*/ 0 w 5830570"/>
                            <a:gd name="connsiteY0" fmla="*/ 0 h 707264"/>
                            <a:gd name="connsiteX1" fmla="*/ 971762 w 5830570"/>
                            <a:gd name="connsiteY1" fmla="*/ 0 h 707264"/>
                            <a:gd name="connsiteX2" fmla="*/ 971762 w 5830570"/>
                            <a:gd name="connsiteY2" fmla="*/ 0 h 707264"/>
                            <a:gd name="connsiteX3" fmla="*/ 2429404 w 5830570"/>
                            <a:gd name="connsiteY3" fmla="*/ 0 h 707264"/>
                            <a:gd name="connsiteX4" fmla="*/ 5830570 w 5830570"/>
                            <a:gd name="connsiteY4" fmla="*/ 0 h 707264"/>
                            <a:gd name="connsiteX5" fmla="*/ 5830570 w 5830570"/>
                            <a:gd name="connsiteY5" fmla="*/ 317447 h 707264"/>
                            <a:gd name="connsiteX6" fmla="*/ 5830570 w 5830570"/>
                            <a:gd name="connsiteY6" fmla="*/ 317447 h 707264"/>
                            <a:gd name="connsiteX7" fmla="*/ 5830570 w 5830570"/>
                            <a:gd name="connsiteY7" fmla="*/ 453496 h 707264"/>
                            <a:gd name="connsiteX8" fmla="*/ 5830570 w 5830570"/>
                            <a:gd name="connsiteY8" fmla="*/ 544195 h 707264"/>
                            <a:gd name="connsiteX9" fmla="*/ 2429404 w 5830570"/>
                            <a:gd name="connsiteY9" fmla="*/ 544195 h 707264"/>
                            <a:gd name="connsiteX10" fmla="*/ 266530 w 5830570"/>
                            <a:gd name="connsiteY10" fmla="*/ 707264 h 707264"/>
                            <a:gd name="connsiteX11" fmla="*/ 387146 w 5830570"/>
                            <a:gd name="connsiteY11" fmla="*/ 574157 h 707264"/>
                            <a:gd name="connsiteX12" fmla="*/ 0 w 5830570"/>
                            <a:gd name="connsiteY12" fmla="*/ 544195 h 707264"/>
                            <a:gd name="connsiteX13" fmla="*/ 0 w 5830570"/>
                            <a:gd name="connsiteY13" fmla="*/ 453496 h 707264"/>
                            <a:gd name="connsiteX14" fmla="*/ 0 w 5830570"/>
                            <a:gd name="connsiteY14" fmla="*/ 317447 h 707264"/>
                            <a:gd name="connsiteX15" fmla="*/ 0 w 5830570"/>
                            <a:gd name="connsiteY15" fmla="*/ 317447 h 707264"/>
                            <a:gd name="connsiteX16" fmla="*/ 0 w 5830570"/>
                            <a:gd name="connsiteY16" fmla="*/ 0 h 7072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5830570" h="707264">
                              <a:moveTo>
                                <a:pt x="0" y="0"/>
                              </a:moveTo>
                              <a:lnTo>
                                <a:pt x="971762" y="0"/>
                              </a:lnTo>
                              <a:lnTo>
                                <a:pt x="971762" y="0"/>
                              </a:lnTo>
                              <a:lnTo>
                                <a:pt x="2429404" y="0"/>
                              </a:lnTo>
                              <a:lnTo>
                                <a:pt x="5830570" y="0"/>
                              </a:lnTo>
                              <a:lnTo>
                                <a:pt x="5830570" y="317447"/>
                              </a:lnTo>
                              <a:lnTo>
                                <a:pt x="5830570" y="317447"/>
                              </a:lnTo>
                              <a:lnTo>
                                <a:pt x="5830570" y="453496"/>
                              </a:lnTo>
                              <a:lnTo>
                                <a:pt x="5830570" y="544195"/>
                              </a:lnTo>
                              <a:lnTo>
                                <a:pt x="2429404" y="544195"/>
                              </a:lnTo>
                              <a:lnTo>
                                <a:pt x="266530" y="707264"/>
                              </a:lnTo>
                              <a:lnTo>
                                <a:pt x="387146" y="574157"/>
                              </a:lnTo>
                              <a:lnTo>
                                <a:pt x="0" y="544195"/>
                              </a:lnTo>
                              <a:lnTo>
                                <a:pt x="0" y="453496"/>
                              </a:lnTo>
                              <a:lnTo>
                                <a:pt x="0" y="317447"/>
                              </a:lnTo>
                              <a:lnTo>
                                <a:pt x="0" y="317447"/>
                              </a:lnTo>
                              <a:lnTo>
                                <a:pt x="0" y="0"/>
                              </a:lnTo>
                              <a:close/>
                            </a:path>
                          </a:pathLst>
                        </a:custGeom>
                        <a:noFill/>
                        <a:ln w="9525">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84DB25" w14:textId="77777777" w:rsidR="004F1CA4" w:rsidRDefault="004F1CA4" w:rsidP="00947C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6" o:spid="_x0000_s1026" style="position:absolute;left:0;text-align:left;margin-left:-6.25pt;margin-top:100.15pt;width:459.1pt;height:5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30570,70726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" adj="-11796480,,5400" path="m,l971762,r,l2429404,,5830570,r,317447l5830570,317447r,136049l5830570,544195r-3401166,l266530,707264,387146,574157,,544195,,453496,,317447r,l,xe" filled="f" strokecolor="#c2d69b [1942]">
                <v:stroke joinstyle="miter"/>
                <v:formulas/>
                <v:path arrowok="t" o:connecttype="custom" o:connectlocs="0,0;971762,0;971762,0;2429404,0;5830570,0;5830570,317219;5830570,317219;5830570,453170;5830570,543803;2429404,543803;266530,706755;387146,573744;0,543803;0,453170;0,317219;0,317219;0,0" o:connectangles="0,0,0,0,0,0,0,0,0,0,0,0,0,0,0,0,0" textboxrect="0,0,5830570,707264"/>
                <v:textbox>
                  <w:txbxContent>
                    <w:p w14:paraId="1984DB25" w14:textId="77777777" w:rsidR="004F1CA4" w:rsidRDefault="004F1CA4" w:rsidP="00947C76">
                      <w:pPr>
                        <w:jc w:val="center"/>
                      </w:pPr>
                    </w:p>
                  </w:txbxContent>
                </v:textbox>
              </v:shape>
            </w:pict>
          </mc:Fallback>
        </mc:AlternateContent>
      </w:r>
      <w:r w:rsidR="002E5D8A">
        <w:t>2015 was a</w:t>
      </w:r>
      <w:r w:rsidR="000D79ED">
        <w:t xml:space="preserve">nother </w:t>
      </w:r>
      <w:r w:rsidR="002E5D8A">
        <w:t>significant</w:t>
      </w:r>
      <w:r w:rsidR="003173ED">
        <w:t xml:space="preserve"> year </w:t>
      </w:r>
      <w:r w:rsidR="00967473">
        <w:t>for EPF and our membership</w:t>
      </w:r>
      <w:r w:rsidR="003173ED">
        <w:t xml:space="preserve">. </w:t>
      </w:r>
      <w:r w:rsidR="00161904">
        <w:t>Our flagship initiative, the</w:t>
      </w:r>
      <w:r w:rsidR="00A97D43">
        <w:t xml:space="preserve"> EPF</w:t>
      </w:r>
      <w:r w:rsidR="00161904">
        <w:t xml:space="preserve"> Patient Empowerment Campaign </w:t>
      </w:r>
      <w:r w:rsidR="000D79ED">
        <w:t xml:space="preserve">was launched </w:t>
      </w:r>
      <w:r w:rsidR="00161904">
        <w:t xml:space="preserve">successfully in May 2015 </w:t>
      </w:r>
      <w:r w:rsidR="000D79ED">
        <w:t>with a ground-breaking conference.  EPF has been delighted by the feedback, enthusiasm and uptake of the campaign both at European and at national level, among policy makers and the health community alike</w:t>
      </w:r>
      <w:r w:rsidR="003173ED">
        <w:t>.</w:t>
      </w:r>
      <w:r w:rsidR="008D3A45">
        <w:t xml:space="preserve"> The concept of </w:t>
      </w:r>
      <w:r w:rsidR="008D3A45" w:rsidRPr="00F66897">
        <w:t>Patient Empowerment</w:t>
      </w:r>
      <w:r w:rsidR="008D3A45">
        <w:t xml:space="preserve"> is central to EPF’s work and we </w:t>
      </w:r>
      <w:r w:rsidR="000D79ED">
        <w:t xml:space="preserve">will continue to </w:t>
      </w:r>
      <w:r w:rsidR="000B2C81">
        <w:t>strive to</w:t>
      </w:r>
      <w:r w:rsidR="008D3A45">
        <w:t xml:space="preserve"> make it </w:t>
      </w:r>
      <w:r w:rsidR="000D79ED">
        <w:t xml:space="preserve">integral </w:t>
      </w:r>
      <w:r w:rsidR="000B2C81">
        <w:t>to European</w:t>
      </w:r>
      <w:r w:rsidR="008D3A45">
        <w:t xml:space="preserve"> and national policies</w:t>
      </w:r>
      <w:r w:rsidR="000D79ED">
        <w:t xml:space="preserve"> on health and social care.</w:t>
      </w:r>
      <w:r w:rsidR="00207533">
        <w:t xml:space="preserve"> </w:t>
      </w:r>
    </w:p>
    <w:p w14:paraId="3AB08FBA" w14:textId="77777777" w:rsidR="008D3A45" w:rsidRPr="008D3A45" w:rsidRDefault="008D3A45" w:rsidP="008D3A45">
      <w:pPr>
        <w:jc w:val="both"/>
        <w:rPr>
          <w:b/>
          <w:i/>
        </w:rPr>
      </w:pPr>
      <w:r w:rsidRPr="008D3A45">
        <w:rPr>
          <w:b/>
          <w:i/>
        </w:rPr>
        <w:t>Supporting patients to become empowered and actively involved at all levels has become an inherent part of</w:t>
      </w:r>
      <w:r w:rsidR="00947C76">
        <w:rPr>
          <w:b/>
          <w:i/>
        </w:rPr>
        <w:t xml:space="preserve"> EPF</w:t>
      </w:r>
      <w:r w:rsidRPr="008D3A45">
        <w:rPr>
          <w:b/>
          <w:i/>
        </w:rPr>
        <w:t>’s strategy</w:t>
      </w:r>
      <w:r w:rsidR="00947C76">
        <w:rPr>
          <w:b/>
          <w:i/>
        </w:rPr>
        <w:t>, Anders Olauson, EPF President.</w:t>
      </w:r>
    </w:p>
    <w:p w14:paraId="2286964F" w14:textId="77777777" w:rsidR="00207533" w:rsidRDefault="00207533" w:rsidP="008C4D3C">
      <w:pPr>
        <w:jc w:val="both"/>
      </w:pPr>
    </w:p>
    <w:p w14:paraId="20410FF8" w14:textId="77777777" w:rsidR="003173ED" w:rsidRDefault="004570D1" w:rsidP="008C4D3C">
      <w:pPr>
        <w:jc w:val="both"/>
      </w:pPr>
      <w:r>
        <w:t>Building on</w:t>
      </w:r>
      <w:r w:rsidR="003173ED">
        <w:t xml:space="preserve"> </w:t>
      </w:r>
      <w:r w:rsidR="00D930E8">
        <w:t>EPF</w:t>
      </w:r>
      <w:r>
        <w:t xml:space="preserve"> 2014-2020 Strategic Plan, we clustered our activities around three thematic areas: patient empowerment, access to healthcare and sustainable patients’ organisations. </w:t>
      </w:r>
    </w:p>
    <w:p w14:paraId="731B35D5" w14:textId="74DADC2D" w:rsidR="00290B2C" w:rsidRDefault="000D79ED" w:rsidP="008C4D3C">
      <w:pPr>
        <w:jc w:val="both"/>
      </w:pPr>
      <w:r>
        <w:t xml:space="preserve">In concert with our </w:t>
      </w:r>
      <w:r w:rsidR="001963B9">
        <w:t xml:space="preserve">campaign, much has been achieved </w:t>
      </w:r>
      <w:r w:rsidR="00A97D43">
        <w:t xml:space="preserve">elsewhere </w:t>
      </w:r>
      <w:r w:rsidR="001963B9">
        <w:t xml:space="preserve">regarding </w:t>
      </w:r>
      <w:r w:rsidR="00F66897">
        <w:rPr>
          <w:b/>
        </w:rPr>
        <w:t>Patient E</w:t>
      </w:r>
      <w:r w:rsidR="001963B9" w:rsidRPr="00F66897">
        <w:rPr>
          <w:b/>
        </w:rPr>
        <w:t>mpowerment</w:t>
      </w:r>
      <w:r w:rsidR="001963B9">
        <w:t xml:space="preserve">. Our internal dedicated working group met twice and </w:t>
      </w:r>
      <w:r w:rsidR="004D4294">
        <w:t>agreed on</w:t>
      </w:r>
      <w:r w:rsidR="001963B9">
        <w:t xml:space="preserve"> a definition of patient empowerment from patients’ perspective. We also contributed to</w:t>
      </w:r>
      <w:r w:rsidR="00290B2C">
        <w:t xml:space="preserve"> related policy dossiers, such as clinical trials, health literacy, pharmaceuticals</w:t>
      </w:r>
      <w:r w:rsidR="001963B9">
        <w:t xml:space="preserve"> </w:t>
      </w:r>
      <w:r w:rsidR="00290B2C">
        <w:t xml:space="preserve">and health technology assessment. </w:t>
      </w:r>
    </w:p>
    <w:p w14:paraId="75ED21A4" w14:textId="1950AF74" w:rsidR="003173ED" w:rsidRDefault="00F2380C" w:rsidP="008C4D3C">
      <w:pPr>
        <w:jc w:val="both"/>
      </w:pPr>
      <w:r>
        <w:rPr>
          <w:b/>
        </w:rPr>
        <w:t xml:space="preserve">Equitable </w:t>
      </w:r>
      <w:r w:rsidR="00207533" w:rsidRPr="00207533">
        <w:rPr>
          <w:b/>
        </w:rPr>
        <w:t>Access to H</w:t>
      </w:r>
      <w:r w:rsidR="00290B2C" w:rsidRPr="00207533">
        <w:rPr>
          <w:b/>
        </w:rPr>
        <w:t>ealthcare</w:t>
      </w:r>
      <w:r w:rsidR="00290B2C">
        <w:t xml:space="preserve"> is the other pivotal </w:t>
      </w:r>
      <w:r>
        <w:t>element of our work</w:t>
      </w:r>
      <w:r w:rsidR="00290B2C">
        <w:t xml:space="preserve">. </w:t>
      </w:r>
      <w:r w:rsidR="005722C4">
        <w:t xml:space="preserve">2015 saw the </w:t>
      </w:r>
      <w:r w:rsidR="004D4294">
        <w:t>foundation</w:t>
      </w:r>
      <w:r w:rsidR="005722C4">
        <w:t xml:space="preserve"> of the European Parliament Interest Group on Patient Access to Healthcare. Together with the Patient Access Partnership (PACT), we were proud to receive a large and cross-</w:t>
      </w:r>
      <w:r w:rsidR="004D4294">
        <w:t>party</w:t>
      </w:r>
      <w:r w:rsidR="005722C4">
        <w:t xml:space="preserve"> support from many MEPs. The two well-attended meetings organised in 2015 demonstrate</w:t>
      </w:r>
      <w:r>
        <w:t>d</w:t>
      </w:r>
      <w:r w:rsidR="005722C4">
        <w:t xml:space="preserve"> the importance of patient access</w:t>
      </w:r>
      <w:r w:rsidR="005063D7">
        <w:t xml:space="preserve"> </w:t>
      </w:r>
      <w:r w:rsidR="004D4294">
        <w:t>for</w:t>
      </w:r>
      <w:r w:rsidR="005063D7">
        <w:t xml:space="preserve"> European and national </w:t>
      </w:r>
      <w:r w:rsidR="00F66897">
        <w:t>strategies</w:t>
      </w:r>
      <w:r w:rsidR="005722C4">
        <w:t xml:space="preserve">. </w:t>
      </w:r>
      <w:r w:rsidR="005063D7">
        <w:t>On the policy side, our access pillar was reinforced by activities on discrimination, cross-border healthcare, and quality and safety of care</w:t>
      </w:r>
      <w:r w:rsidR="003173ED">
        <w:t>.</w:t>
      </w:r>
    </w:p>
    <w:p w14:paraId="253074C2" w14:textId="10509617" w:rsidR="00A000BC" w:rsidRDefault="00D86260" w:rsidP="008C4D3C">
      <w:pPr>
        <w:jc w:val="both"/>
      </w:pPr>
      <w:r>
        <w:t>A</w:t>
      </w:r>
      <w:r w:rsidR="005063D7">
        <w:t xml:space="preserve">n important part of our work focuses on projects. In 2015, we </w:t>
      </w:r>
      <w:r>
        <w:t>were</w:t>
      </w:r>
      <w:r w:rsidR="005063D7">
        <w:t xml:space="preserve"> </w:t>
      </w:r>
      <w:r>
        <w:t>delighted</w:t>
      </w:r>
      <w:r w:rsidR="005063D7">
        <w:t xml:space="preserve"> to </w:t>
      </w:r>
      <w:r w:rsidR="00BE4B1A">
        <w:t>continue our</w:t>
      </w:r>
      <w:r w:rsidR="005063D7">
        <w:t xml:space="preserve"> </w:t>
      </w:r>
      <w:r w:rsidR="00F2380C">
        <w:t xml:space="preserve">leadership or </w:t>
      </w:r>
      <w:r>
        <w:t>collaboration</w:t>
      </w:r>
      <w:r w:rsidR="005063D7">
        <w:t xml:space="preserve"> </w:t>
      </w:r>
      <w:r w:rsidR="00BE4B1A">
        <w:t>in 12</w:t>
      </w:r>
      <w:r w:rsidR="00F2380C">
        <w:t xml:space="preserve"> highly </w:t>
      </w:r>
      <w:r w:rsidR="00E437D0">
        <w:t>diverse</w:t>
      </w:r>
      <w:r w:rsidR="00F2380C">
        <w:t xml:space="preserve"> and rewarding </w:t>
      </w:r>
      <w:r w:rsidR="002534D8">
        <w:t xml:space="preserve">European </w:t>
      </w:r>
      <w:r w:rsidR="00E437D0">
        <w:t>project</w:t>
      </w:r>
      <w:r w:rsidR="00F2380C">
        <w:t>s which contribute a vital evidence base to our work.</w:t>
      </w:r>
    </w:p>
    <w:p w14:paraId="4EFC0AC5" w14:textId="3EA21F76" w:rsidR="00F2380C" w:rsidRDefault="00C14B9A" w:rsidP="008C4D3C">
      <w:pPr>
        <w:jc w:val="both"/>
      </w:pPr>
      <w:r>
        <w:t>O</w:t>
      </w:r>
      <w:r w:rsidR="00A000BC">
        <w:t>ur vibrant network</w:t>
      </w:r>
      <w:r>
        <w:t xml:space="preserve"> </w:t>
      </w:r>
      <w:r w:rsidR="00F2380C">
        <w:t xml:space="preserve">of </w:t>
      </w:r>
      <w:r w:rsidR="00F66897">
        <w:rPr>
          <w:b/>
        </w:rPr>
        <w:t>M</w:t>
      </w:r>
      <w:r w:rsidR="00F2380C" w:rsidRPr="00F66897">
        <w:rPr>
          <w:b/>
        </w:rPr>
        <w:t>embers</w:t>
      </w:r>
      <w:r w:rsidR="00F2380C">
        <w:t xml:space="preserve"> is </w:t>
      </w:r>
      <w:r>
        <w:t>our raison d’être</w:t>
      </w:r>
      <w:r w:rsidR="00A000BC">
        <w:t xml:space="preserve">. </w:t>
      </w:r>
      <w:r w:rsidR="00F2380C">
        <w:t>Their diversity and commitment is our strength and we will continue to strive to meet their needs to enable them to both benefit f</w:t>
      </w:r>
      <w:r w:rsidR="002D177E">
        <w:t>ro</w:t>
      </w:r>
      <w:r w:rsidR="00F2380C">
        <w:t>m and contribute to a collective patients’ voice.</w:t>
      </w:r>
    </w:p>
    <w:p w14:paraId="36360EAB" w14:textId="77777777" w:rsidR="003173ED" w:rsidRDefault="00F2380C" w:rsidP="008C4D3C">
      <w:pPr>
        <w:jc w:val="both"/>
      </w:pPr>
      <w:r>
        <w:t xml:space="preserve">And our wider trusted network of fellow stakeholders across the spectrum of healthcare has once again proven the true value of sustained collaboration on the issues that really matter to patients and citizens.  </w:t>
      </w:r>
    </w:p>
    <w:p w14:paraId="52DD8D90" w14:textId="77777777" w:rsidR="00207533" w:rsidRDefault="00207533" w:rsidP="008C4D3C">
      <w:pPr>
        <w:jc w:val="both"/>
      </w:pPr>
      <w:r>
        <w:t xml:space="preserve">Together we can drive better health for European patients, </w:t>
      </w:r>
    </w:p>
    <w:p w14:paraId="188CA62E" w14:textId="77777777" w:rsidR="003173ED" w:rsidRDefault="003173ED" w:rsidP="008C4D3C">
      <w:pPr>
        <w:jc w:val="both"/>
      </w:pPr>
      <w:r>
        <w:t>EPF President Anders Olauson &amp; EPF Secretary General Nicola Bedlington</w:t>
      </w:r>
    </w:p>
    <w:p w14:paraId="66CFF685" w14:textId="77777777" w:rsidR="00040F00" w:rsidRPr="00631735" w:rsidRDefault="00040F00" w:rsidP="008C4D3C">
      <w:pPr>
        <w:jc w:val="both"/>
      </w:pPr>
      <w:r w:rsidRPr="00631735">
        <w:br w:type="page"/>
      </w:r>
    </w:p>
    <w:p w14:paraId="533134EA" w14:textId="27B703C7" w:rsidR="00384EF4" w:rsidRPr="00631735" w:rsidRDefault="008D5BBF" w:rsidP="00E93468">
      <w:pPr>
        <w:pStyle w:val="Heading1"/>
        <w:ind w:left="567" w:hanging="567"/>
        <w:jc w:val="both"/>
      </w:pPr>
      <w:bookmarkStart w:id="1" w:name="_Toc443042313"/>
      <w:r>
        <w:lastRenderedPageBreak/>
        <w:t>Key Achievements</w:t>
      </w:r>
      <w:bookmarkEnd w:id="1"/>
      <w:r w:rsidR="004C779D" w:rsidRPr="00631735">
        <w:t xml:space="preserve"> </w:t>
      </w:r>
    </w:p>
    <w:p w14:paraId="21C7E4BA" w14:textId="77777777" w:rsidR="003F26EE" w:rsidRPr="001A36F6" w:rsidRDefault="003F26EE" w:rsidP="008C4D3C">
      <w:pPr>
        <w:jc w:val="both"/>
        <w:rPr>
          <w:color w:val="404040" w:themeColor="text1" w:themeTint="BF"/>
        </w:rPr>
      </w:pPr>
      <w:r w:rsidRPr="00631735">
        <w:rPr>
          <w:color w:val="404040" w:themeColor="text1" w:themeTint="BF"/>
        </w:rPr>
        <w:t>Objectives</w:t>
      </w:r>
    </w:p>
    <w:p w14:paraId="0C9E86BF" w14:textId="77777777" w:rsidR="003F26EE" w:rsidRPr="00AC5978" w:rsidRDefault="003F26EE" w:rsidP="00062F0D">
      <w:pPr>
        <w:pStyle w:val="ListParagraph"/>
        <w:numPr>
          <w:ilvl w:val="0"/>
          <w:numId w:val="8"/>
        </w:numPr>
        <w:jc w:val="both"/>
        <w:rPr>
          <w:color w:val="404040" w:themeColor="text1" w:themeTint="BF"/>
        </w:rPr>
      </w:pPr>
      <w:r w:rsidRPr="00AC5978">
        <w:rPr>
          <w:color w:val="404040" w:themeColor="text1" w:themeTint="BF"/>
        </w:rPr>
        <w:t>Reinforcing the capacity of the patient community to effectively contribute to the health debate</w:t>
      </w:r>
    </w:p>
    <w:p w14:paraId="38A3F254" w14:textId="77777777" w:rsidR="009177E0" w:rsidRPr="00D250AB" w:rsidRDefault="003F26EE" w:rsidP="008C4D3C">
      <w:pPr>
        <w:pStyle w:val="ListParagraph"/>
        <w:numPr>
          <w:ilvl w:val="0"/>
          <w:numId w:val="8"/>
        </w:numPr>
        <w:jc w:val="both"/>
        <w:rPr>
          <w:color w:val="404040" w:themeColor="text1" w:themeTint="BF"/>
        </w:rPr>
      </w:pPr>
      <w:r w:rsidRPr="00A33193">
        <w:rPr>
          <w:color w:val="404040" w:themeColor="text1" w:themeTint="BF"/>
        </w:rPr>
        <w:t xml:space="preserve">Strengthening the evidence base, recognition and impact of the patients’ perspective in </w:t>
      </w:r>
      <w:r w:rsidR="00ED0E9F">
        <w:rPr>
          <w:color w:val="404040" w:themeColor="text1" w:themeTint="BF"/>
        </w:rPr>
        <w:t xml:space="preserve">EU </w:t>
      </w:r>
      <w:r w:rsidRPr="00A33193">
        <w:rPr>
          <w:color w:val="404040" w:themeColor="text1" w:themeTint="BF"/>
        </w:rPr>
        <w:t>health-related policy and decision-making</w:t>
      </w:r>
    </w:p>
    <w:tbl>
      <w:tblPr>
        <w:tblStyle w:val="TableGrid"/>
        <w:tblW w:w="0" w:type="auto"/>
        <w:tblLook w:val="04A0" w:firstRow="1" w:lastRow="0" w:firstColumn="1" w:lastColumn="0" w:noHBand="0" w:noVBand="1"/>
      </w:tblPr>
      <w:tblGrid>
        <w:gridCol w:w="4621"/>
        <w:gridCol w:w="4621"/>
      </w:tblGrid>
      <w:tr w:rsidR="00610447" w:rsidRPr="00610447" w14:paraId="24602095" w14:textId="77777777" w:rsidTr="00610447">
        <w:tc>
          <w:tcPr>
            <w:tcW w:w="4621" w:type="dxa"/>
            <w:shd w:val="clear" w:color="auto" w:fill="244061" w:themeFill="accent1" w:themeFillShade="80"/>
          </w:tcPr>
          <w:p w14:paraId="0494490D" w14:textId="77777777" w:rsidR="007F67D8" w:rsidRPr="00610447" w:rsidRDefault="007F67D8" w:rsidP="00610447">
            <w:pPr>
              <w:jc w:val="center"/>
            </w:pPr>
            <w:commentRangeStart w:id="2"/>
            <w:r w:rsidRPr="00610447">
              <w:t>January</w:t>
            </w:r>
            <w:commentRangeEnd w:id="2"/>
            <w:r w:rsidR="00BB5705">
              <w:rPr>
                <w:rStyle w:val="CommentReference"/>
              </w:rPr>
              <w:commentReference w:id="2"/>
            </w:r>
          </w:p>
        </w:tc>
        <w:tc>
          <w:tcPr>
            <w:tcW w:w="4621" w:type="dxa"/>
            <w:shd w:val="clear" w:color="auto" w:fill="244061" w:themeFill="accent1" w:themeFillShade="80"/>
          </w:tcPr>
          <w:p w14:paraId="47C3249B" w14:textId="77777777" w:rsidR="007F67D8" w:rsidRPr="00610447" w:rsidRDefault="007F67D8" w:rsidP="00610447">
            <w:pPr>
              <w:jc w:val="center"/>
            </w:pPr>
            <w:r w:rsidRPr="00610447">
              <w:t>February</w:t>
            </w:r>
          </w:p>
        </w:tc>
      </w:tr>
      <w:tr w:rsidR="00610447" w:rsidRPr="00610447" w14:paraId="3DA20FDD" w14:textId="77777777" w:rsidTr="007F67D8">
        <w:tc>
          <w:tcPr>
            <w:tcW w:w="4621" w:type="dxa"/>
          </w:tcPr>
          <w:p w14:paraId="16CEB88B" w14:textId="77777777" w:rsidR="007F67D8" w:rsidRPr="00610447" w:rsidRDefault="00B2736E" w:rsidP="00062F0D">
            <w:pPr>
              <w:pStyle w:val="ListParagraph"/>
              <w:numPr>
                <w:ilvl w:val="0"/>
                <w:numId w:val="20"/>
              </w:numPr>
              <w:jc w:val="both"/>
            </w:pPr>
            <w:r>
              <w:t>Launch of EP Interest Group on Access to Healthcare</w:t>
            </w:r>
          </w:p>
        </w:tc>
        <w:tc>
          <w:tcPr>
            <w:tcW w:w="4621" w:type="dxa"/>
          </w:tcPr>
          <w:p w14:paraId="138A59C1" w14:textId="77777777" w:rsidR="007F67D8" w:rsidRPr="00610447" w:rsidRDefault="00132A92" w:rsidP="00062F0D">
            <w:pPr>
              <w:pStyle w:val="ListParagraph"/>
              <w:numPr>
                <w:ilvl w:val="0"/>
                <w:numId w:val="20"/>
              </w:numPr>
              <w:jc w:val="both"/>
            </w:pPr>
            <w:r>
              <w:t>First spotlight for members in newsletter</w:t>
            </w:r>
          </w:p>
        </w:tc>
      </w:tr>
      <w:tr w:rsidR="00610447" w:rsidRPr="00610447" w14:paraId="6E64045B" w14:textId="77777777" w:rsidTr="00610447">
        <w:tc>
          <w:tcPr>
            <w:tcW w:w="4621" w:type="dxa"/>
            <w:shd w:val="clear" w:color="auto" w:fill="244061" w:themeFill="accent1" w:themeFillShade="80"/>
          </w:tcPr>
          <w:p w14:paraId="0D476775" w14:textId="77777777" w:rsidR="007F67D8" w:rsidRPr="00610447" w:rsidRDefault="007F67D8" w:rsidP="00610447">
            <w:pPr>
              <w:jc w:val="center"/>
            </w:pPr>
            <w:r w:rsidRPr="00610447">
              <w:t>March</w:t>
            </w:r>
          </w:p>
        </w:tc>
        <w:tc>
          <w:tcPr>
            <w:tcW w:w="4621" w:type="dxa"/>
            <w:shd w:val="clear" w:color="auto" w:fill="244061" w:themeFill="accent1" w:themeFillShade="80"/>
          </w:tcPr>
          <w:p w14:paraId="0758A2A3" w14:textId="77777777" w:rsidR="007F67D8" w:rsidRPr="00610447" w:rsidRDefault="007F67D8" w:rsidP="00610447">
            <w:pPr>
              <w:jc w:val="center"/>
            </w:pPr>
            <w:r w:rsidRPr="00610447">
              <w:t>April</w:t>
            </w:r>
          </w:p>
        </w:tc>
      </w:tr>
      <w:tr w:rsidR="00610447" w:rsidRPr="00610447" w14:paraId="0550FED4" w14:textId="77777777" w:rsidTr="007F67D8">
        <w:tc>
          <w:tcPr>
            <w:tcW w:w="4621" w:type="dxa"/>
          </w:tcPr>
          <w:p w14:paraId="0E07F94B" w14:textId="77777777" w:rsidR="007F67D8" w:rsidRDefault="00610447" w:rsidP="00062F0D">
            <w:pPr>
              <w:pStyle w:val="ListParagraph"/>
              <w:numPr>
                <w:ilvl w:val="0"/>
                <w:numId w:val="19"/>
              </w:numPr>
              <w:jc w:val="both"/>
            </w:pPr>
            <w:r>
              <w:t>Position paper on Clinical Trials’ Results Publication</w:t>
            </w:r>
          </w:p>
          <w:p w14:paraId="62F36AD1" w14:textId="77777777" w:rsidR="00C06F25" w:rsidRDefault="00C06F25" w:rsidP="00062F0D">
            <w:pPr>
              <w:pStyle w:val="ListParagraph"/>
              <w:numPr>
                <w:ilvl w:val="0"/>
                <w:numId w:val="19"/>
              </w:numPr>
              <w:jc w:val="both"/>
            </w:pPr>
            <w:r>
              <w:t>EUPATI Training Course 1</w:t>
            </w:r>
          </w:p>
          <w:p w14:paraId="2F55B316" w14:textId="77777777" w:rsidR="00C06F25" w:rsidRDefault="00C06F25" w:rsidP="00062F0D">
            <w:pPr>
              <w:pStyle w:val="ListParagraph"/>
              <w:numPr>
                <w:ilvl w:val="0"/>
                <w:numId w:val="19"/>
              </w:numPr>
              <w:jc w:val="both"/>
            </w:pPr>
            <w:r>
              <w:t xml:space="preserve">Meeting </w:t>
            </w:r>
            <w:proofErr w:type="spellStart"/>
            <w:r>
              <w:t>WG</w:t>
            </w:r>
            <w:proofErr w:type="spellEnd"/>
            <w:r>
              <w:t xml:space="preserve"> Access</w:t>
            </w:r>
          </w:p>
          <w:p w14:paraId="05C420B2" w14:textId="77777777" w:rsidR="00132A92" w:rsidRPr="00610447" w:rsidRDefault="00132A92" w:rsidP="00062F0D">
            <w:pPr>
              <w:pStyle w:val="ListParagraph"/>
              <w:numPr>
                <w:ilvl w:val="0"/>
                <w:numId w:val="19"/>
              </w:numPr>
              <w:jc w:val="both"/>
            </w:pPr>
            <w:r>
              <w:t>EPF Youth Group meeting</w:t>
            </w:r>
          </w:p>
        </w:tc>
        <w:tc>
          <w:tcPr>
            <w:tcW w:w="4621" w:type="dxa"/>
          </w:tcPr>
          <w:p w14:paraId="5ABBDBD9" w14:textId="77777777" w:rsidR="007F67D8" w:rsidRDefault="00610447" w:rsidP="00062F0D">
            <w:pPr>
              <w:pStyle w:val="ListParagraph"/>
              <w:numPr>
                <w:ilvl w:val="0"/>
                <w:numId w:val="19"/>
              </w:numPr>
              <w:jc w:val="both"/>
            </w:pPr>
            <w:r>
              <w:t>Patient Empowerment Working Group</w:t>
            </w:r>
          </w:p>
          <w:p w14:paraId="50270E00" w14:textId="6C36FD21" w:rsidR="00A71C52" w:rsidRPr="00610447" w:rsidRDefault="00A71C52" w:rsidP="00062F0D">
            <w:pPr>
              <w:pStyle w:val="ListParagraph"/>
              <w:numPr>
                <w:ilvl w:val="0"/>
                <w:numId w:val="19"/>
              </w:numPr>
              <w:jc w:val="both"/>
            </w:pPr>
            <w:r>
              <w:t>Consensus Definition of Patient Empowerment</w:t>
            </w:r>
          </w:p>
        </w:tc>
      </w:tr>
      <w:tr w:rsidR="00610447" w:rsidRPr="00610447" w14:paraId="01F58B5B" w14:textId="77777777" w:rsidTr="00610447">
        <w:tc>
          <w:tcPr>
            <w:tcW w:w="4621" w:type="dxa"/>
            <w:shd w:val="clear" w:color="auto" w:fill="244061" w:themeFill="accent1" w:themeFillShade="80"/>
          </w:tcPr>
          <w:p w14:paraId="0F4CC2EA" w14:textId="77777777" w:rsidR="007F67D8" w:rsidRPr="00610447" w:rsidRDefault="007F67D8" w:rsidP="00610447">
            <w:pPr>
              <w:jc w:val="center"/>
            </w:pPr>
            <w:r w:rsidRPr="00610447">
              <w:t>May</w:t>
            </w:r>
          </w:p>
        </w:tc>
        <w:tc>
          <w:tcPr>
            <w:tcW w:w="4621" w:type="dxa"/>
            <w:shd w:val="clear" w:color="auto" w:fill="244061" w:themeFill="accent1" w:themeFillShade="80"/>
          </w:tcPr>
          <w:p w14:paraId="0EDE51D2" w14:textId="77777777" w:rsidR="007F67D8" w:rsidRPr="00610447" w:rsidRDefault="007F67D8" w:rsidP="00610447">
            <w:pPr>
              <w:jc w:val="center"/>
            </w:pPr>
            <w:r w:rsidRPr="00610447">
              <w:t>June</w:t>
            </w:r>
          </w:p>
        </w:tc>
      </w:tr>
      <w:tr w:rsidR="00610447" w:rsidRPr="00610447" w14:paraId="0A268E89" w14:textId="77777777" w:rsidTr="007F67D8">
        <w:tc>
          <w:tcPr>
            <w:tcW w:w="4621" w:type="dxa"/>
          </w:tcPr>
          <w:p w14:paraId="43EFE006" w14:textId="77777777" w:rsidR="007F67D8" w:rsidRDefault="00610447" w:rsidP="00062F0D">
            <w:pPr>
              <w:pStyle w:val="ListParagraph"/>
              <w:numPr>
                <w:ilvl w:val="0"/>
                <w:numId w:val="19"/>
              </w:numPr>
              <w:jc w:val="both"/>
            </w:pPr>
            <w:r>
              <w:t>Patient Empowerment Campaign Kick-Off Conference</w:t>
            </w:r>
          </w:p>
          <w:p w14:paraId="64722856" w14:textId="77777777" w:rsidR="00B2736E" w:rsidRDefault="00B2736E" w:rsidP="00062F0D">
            <w:pPr>
              <w:pStyle w:val="ListParagraph"/>
              <w:numPr>
                <w:ilvl w:val="0"/>
                <w:numId w:val="19"/>
              </w:numPr>
              <w:jc w:val="both"/>
            </w:pPr>
            <w:r>
              <w:t>Roundtable on Access to Healthcare</w:t>
            </w:r>
          </w:p>
          <w:p w14:paraId="0A825A24" w14:textId="77777777" w:rsidR="00B2736E" w:rsidRPr="00610447" w:rsidRDefault="00B2736E" w:rsidP="00062F0D">
            <w:pPr>
              <w:pStyle w:val="ListParagraph"/>
              <w:numPr>
                <w:ilvl w:val="0"/>
                <w:numId w:val="19"/>
              </w:numPr>
              <w:jc w:val="both"/>
            </w:pPr>
            <w:r>
              <w:t>EPF Annual General Meeting</w:t>
            </w:r>
          </w:p>
        </w:tc>
        <w:tc>
          <w:tcPr>
            <w:tcW w:w="4621" w:type="dxa"/>
          </w:tcPr>
          <w:p w14:paraId="45C8C3F6" w14:textId="77777777" w:rsidR="007F67D8" w:rsidRDefault="00B2736E" w:rsidP="00062F0D">
            <w:pPr>
              <w:pStyle w:val="ListParagraph"/>
              <w:numPr>
                <w:ilvl w:val="0"/>
                <w:numId w:val="19"/>
              </w:numPr>
              <w:jc w:val="both"/>
            </w:pPr>
            <w:r>
              <w:t>EP Interest Group on Access to Healthcare Meeting</w:t>
            </w:r>
          </w:p>
          <w:p w14:paraId="421286A3" w14:textId="77777777" w:rsidR="00B2736E" w:rsidRDefault="00B2736E" w:rsidP="00062F0D">
            <w:pPr>
              <w:pStyle w:val="ListParagraph"/>
              <w:numPr>
                <w:ilvl w:val="0"/>
                <w:numId w:val="19"/>
              </w:numPr>
              <w:jc w:val="both"/>
            </w:pPr>
            <w:r>
              <w:t>Latvian Presidency High-Level Conference</w:t>
            </w:r>
          </w:p>
          <w:p w14:paraId="5BC405FC" w14:textId="77777777" w:rsidR="00B2736E" w:rsidRPr="00610447" w:rsidRDefault="00B2736E" w:rsidP="00F66897">
            <w:pPr>
              <w:pStyle w:val="ListParagraph"/>
              <w:jc w:val="both"/>
            </w:pPr>
          </w:p>
        </w:tc>
      </w:tr>
      <w:tr w:rsidR="00610447" w:rsidRPr="00610447" w14:paraId="35A62285" w14:textId="77777777" w:rsidTr="00610447">
        <w:tc>
          <w:tcPr>
            <w:tcW w:w="4621" w:type="dxa"/>
            <w:shd w:val="clear" w:color="auto" w:fill="244061" w:themeFill="accent1" w:themeFillShade="80"/>
          </w:tcPr>
          <w:p w14:paraId="0436C629" w14:textId="77777777" w:rsidR="007F67D8" w:rsidRPr="00610447" w:rsidRDefault="007F67D8" w:rsidP="00610447">
            <w:pPr>
              <w:jc w:val="center"/>
            </w:pPr>
            <w:r w:rsidRPr="00610447">
              <w:t>July</w:t>
            </w:r>
          </w:p>
        </w:tc>
        <w:tc>
          <w:tcPr>
            <w:tcW w:w="4621" w:type="dxa"/>
            <w:shd w:val="clear" w:color="auto" w:fill="244061" w:themeFill="accent1" w:themeFillShade="80"/>
          </w:tcPr>
          <w:p w14:paraId="445CC2B3" w14:textId="77777777" w:rsidR="007F67D8" w:rsidRPr="00610447" w:rsidRDefault="007F67D8" w:rsidP="00610447">
            <w:pPr>
              <w:jc w:val="center"/>
            </w:pPr>
            <w:r w:rsidRPr="00610447">
              <w:t>August</w:t>
            </w:r>
          </w:p>
        </w:tc>
      </w:tr>
      <w:tr w:rsidR="00610447" w:rsidRPr="00610447" w14:paraId="60EC90B0" w14:textId="77777777" w:rsidTr="007F67D8">
        <w:tc>
          <w:tcPr>
            <w:tcW w:w="4621" w:type="dxa"/>
          </w:tcPr>
          <w:p w14:paraId="41872BD2" w14:textId="77777777" w:rsidR="007F67D8" w:rsidRDefault="00610447" w:rsidP="00062F0D">
            <w:pPr>
              <w:pStyle w:val="ListParagraph"/>
              <w:numPr>
                <w:ilvl w:val="0"/>
                <w:numId w:val="19"/>
              </w:numPr>
              <w:jc w:val="both"/>
            </w:pPr>
            <w:r>
              <w:t>Event on Health Literacy, European Parliament</w:t>
            </w:r>
          </w:p>
          <w:p w14:paraId="79A8F984" w14:textId="77777777" w:rsidR="00E81DD6" w:rsidRPr="00610447" w:rsidRDefault="00E81DD6" w:rsidP="00062F0D">
            <w:pPr>
              <w:pStyle w:val="ListParagraph"/>
              <w:numPr>
                <w:ilvl w:val="0"/>
                <w:numId w:val="19"/>
              </w:numPr>
              <w:jc w:val="both"/>
            </w:pPr>
            <w:r>
              <w:t>Conference on Cross-Border Healthcare</w:t>
            </w:r>
          </w:p>
        </w:tc>
        <w:tc>
          <w:tcPr>
            <w:tcW w:w="4621" w:type="dxa"/>
          </w:tcPr>
          <w:p w14:paraId="6279422D" w14:textId="77777777" w:rsidR="007F67D8" w:rsidRPr="00610447" w:rsidRDefault="004E09FB" w:rsidP="00EB4C63">
            <w:pPr>
              <w:pStyle w:val="ListParagraph"/>
              <w:numPr>
                <w:ilvl w:val="0"/>
                <w:numId w:val="19"/>
              </w:numPr>
              <w:jc w:val="both"/>
            </w:pPr>
            <w:r>
              <w:t>Launch of the Riga Roadmap</w:t>
            </w:r>
          </w:p>
        </w:tc>
      </w:tr>
      <w:tr w:rsidR="00610447" w:rsidRPr="00610447" w14:paraId="089B5290" w14:textId="77777777" w:rsidTr="00610447">
        <w:tc>
          <w:tcPr>
            <w:tcW w:w="4621" w:type="dxa"/>
            <w:shd w:val="clear" w:color="auto" w:fill="244061" w:themeFill="accent1" w:themeFillShade="80"/>
          </w:tcPr>
          <w:p w14:paraId="6E778FB1" w14:textId="77777777" w:rsidR="007F67D8" w:rsidRPr="00610447" w:rsidRDefault="007F67D8" w:rsidP="00610447">
            <w:pPr>
              <w:jc w:val="center"/>
            </w:pPr>
            <w:r w:rsidRPr="00610447">
              <w:t>September</w:t>
            </w:r>
          </w:p>
        </w:tc>
        <w:tc>
          <w:tcPr>
            <w:tcW w:w="4621" w:type="dxa"/>
            <w:shd w:val="clear" w:color="auto" w:fill="244061" w:themeFill="accent1" w:themeFillShade="80"/>
          </w:tcPr>
          <w:p w14:paraId="7BD07EBF" w14:textId="77777777" w:rsidR="007F67D8" w:rsidRPr="00610447" w:rsidRDefault="007F67D8" w:rsidP="00610447">
            <w:pPr>
              <w:jc w:val="center"/>
            </w:pPr>
            <w:r w:rsidRPr="00610447">
              <w:t>October</w:t>
            </w:r>
          </w:p>
        </w:tc>
      </w:tr>
      <w:tr w:rsidR="00610447" w:rsidRPr="00610447" w14:paraId="7F10497A" w14:textId="77777777" w:rsidTr="007F67D8">
        <w:tc>
          <w:tcPr>
            <w:tcW w:w="4621" w:type="dxa"/>
          </w:tcPr>
          <w:p w14:paraId="49BB0473" w14:textId="77777777" w:rsidR="007F67D8" w:rsidRDefault="00C06F25" w:rsidP="00062F0D">
            <w:pPr>
              <w:pStyle w:val="ListParagraph"/>
              <w:numPr>
                <w:ilvl w:val="0"/>
                <w:numId w:val="19"/>
              </w:numPr>
              <w:jc w:val="both"/>
            </w:pPr>
            <w:r>
              <w:t>EUPATI Training Course 2</w:t>
            </w:r>
          </w:p>
          <w:p w14:paraId="26A69B14" w14:textId="77777777" w:rsidR="00E81DD6" w:rsidRDefault="00E81DD6" w:rsidP="00062F0D">
            <w:pPr>
              <w:pStyle w:val="ListParagraph"/>
              <w:numPr>
                <w:ilvl w:val="0"/>
                <w:numId w:val="19"/>
              </w:numPr>
              <w:jc w:val="both"/>
            </w:pPr>
            <w:proofErr w:type="spellStart"/>
            <w:r>
              <w:t>AdaptSmart</w:t>
            </w:r>
            <w:proofErr w:type="spellEnd"/>
            <w:r>
              <w:t xml:space="preserve"> Kick-Off Meeting</w:t>
            </w:r>
          </w:p>
          <w:p w14:paraId="609805F0" w14:textId="77777777" w:rsidR="00132A92" w:rsidRDefault="00132A92" w:rsidP="00062F0D">
            <w:pPr>
              <w:pStyle w:val="ListParagraph"/>
              <w:numPr>
                <w:ilvl w:val="0"/>
                <w:numId w:val="19"/>
              </w:numPr>
              <w:jc w:val="both"/>
            </w:pPr>
            <w:r>
              <w:t>Social Media Training Module</w:t>
            </w:r>
          </w:p>
          <w:p w14:paraId="4328A074" w14:textId="77777777" w:rsidR="00132A92" w:rsidRPr="00610447" w:rsidRDefault="00132A92" w:rsidP="00062F0D">
            <w:pPr>
              <w:pStyle w:val="ListParagraph"/>
              <w:numPr>
                <w:ilvl w:val="0"/>
                <w:numId w:val="19"/>
              </w:numPr>
              <w:jc w:val="both"/>
            </w:pPr>
            <w:r>
              <w:t>EPF Youth Group elections</w:t>
            </w:r>
          </w:p>
        </w:tc>
        <w:tc>
          <w:tcPr>
            <w:tcW w:w="4621" w:type="dxa"/>
          </w:tcPr>
          <w:p w14:paraId="08A05AEF" w14:textId="77777777" w:rsidR="007F67D8" w:rsidRDefault="00C06F25" w:rsidP="00062F0D">
            <w:pPr>
              <w:pStyle w:val="ListParagraph"/>
              <w:numPr>
                <w:ilvl w:val="0"/>
                <w:numId w:val="19"/>
              </w:numPr>
              <w:jc w:val="both"/>
            </w:pPr>
            <w:r>
              <w:t xml:space="preserve">Meeting </w:t>
            </w:r>
            <w:proofErr w:type="spellStart"/>
            <w:r>
              <w:t>WG</w:t>
            </w:r>
            <w:proofErr w:type="spellEnd"/>
            <w:r>
              <w:t xml:space="preserve"> Access</w:t>
            </w:r>
          </w:p>
          <w:p w14:paraId="0ACD3FAB" w14:textId="77777777" w:rsidR="00B2736E" w:rsidRPr="00610447" w:rsidRDefault="00B2736E" w:rsidP="00062F0D">
            <w:pPr>
              <w:pStyle w:val="ListParagraph"/>
              <w:numPr>
                <w:ilvl w:val="0"/>
                <w:numId w:val="19"/>
              </w:numPr>
              <w:jc w:val="both"/>
            </w:pPr>
            <w:r>
              <w:t xml:space="preserve">EPF </w:t>
            </w:r>
            <w:r w:rsidR="00E81DD6">
              <w:t>response to EP resolution on health and safety at work</w:t>
            </w:r>
          </w:p>
        </w:tc>
      </w:tr>
      <w:tr w:rsidR="00610447" w:rsidRPr="00610447" w14:paraId="6765876D" w14:textId="77777777" w:rsidTr="00610447">
        <w:tc>
          <w:tcPr>
            <w:tcW w:w="4621" w:type="dxa"/>
            <w:shd w:val="clear" w:color="auto" w:fill="244061" w:themeFill="accent1" w:themeFillShade="80"/>
          </w:tcPr>
          <w:p w14:paraId="2EDFBCAA" w14:textId="77777777" w:rsidR="007F67D8" w:rsidRPr="00610447" w:rsidRDefault="007F67D8" w:rsidP="00610447">
            <w:pPr>
              <w:jc w:val="center"/>
            </w:pPr>
            <w:r w:rsidRPr="00610447">
              <w:t>November</w:t>
            </w:r>
          </w:p>
        </w:tc>
        <w:tc>
          <w:tcPr>
            <w:tcW w:w="4621" w:type="dxa"/>
            <w:shd w:val="clear" w:color="auto" w:fill="244061" w:themeFill="accent1" w:themeFillShade="80"/>
          </w:tcPr>
          <w:p w14:paraId="58559C99" w14:textId="77777777" w:rsidR="007F67D8" w:rsidRPr="00610447" w:rsidRDefault="007F67D8" w:rsidP="00610447">
            <w:pPr>
              <w:jc w:val="center"/>
            </w:pPr>
            <w:r w:rsidRPr="00610447">
              <w:t>December</w:t>
            </w:r>
          </w:p>
        </w:tc>
      </w:tr>
      <w:tr w:rsidR="00610447" w:rsidRPr="00610447" w14:paraId="6F3A53BB" w14:textId="77777777" w:rsidTr="007F67D8">
        <w:tc>
          <w:tcPr>
            <w:tcW w:w="4621" w:type="dxa"/>
          </w:tcPr>
          <w:p w14:paraId="3D094560" w14:textId="77777777" w:rsidR="007F67D8" w:rsidRDefault="00610447" w:rsidP="00062F0D">
            <w:pPr>
              <w:pStyle w:val="ListParagraph"/>
              <w:numPr>
                <w:ilvl w:val="0"/>
                <w:numId w:val="19"/>
              </w:numPr>
              <w:jc w:val="both"/>
            </w:pPr>
            <w:r>
              <w:t>Patient Empowerment Working Group</w:t>
            </w:r>
          </w:p>
          <w:p w14:paraId="27B7597B" w14:textId="77777777" w:rsidR="00B2736E" w:rsidRDefault="00B2736E" w:rsidP="00062F0D">
            <w:pPr>
              <w:pStyle w:val="ListParagraph"/>
              <w:numPr>
                <w:ilvl w:val="0"/>
                <w:numId w:val="19"/>
              </w:numPr>
              <w:jc w:val="both"/>
            </w:pPr>
            <w:r>
              <w:t>EP Interest Group on Access to Healthcare Meeting</w:t>
            </w:r>
          </w:p>
          <w:p w14:paraId="3FF082D9" w14:textId="77777777" w:rsidR="00B2736E" w:rsidRDefault="00B2736E" w:rsidP="00062F0D">
            <w:pPr>
              <w:pStyle w:val="ListParagraph"/>
              <w:numPr>
                <w:ilvl w:val="0"/>
                <w:numId w:val="19"/>
              </w:numPr>
              <w:jc w:val="both"/>
            </w:pPr>
            <w:r>
              <w:t>EPF Recommendations on Medical Devices Regulation Proposal</w:t>
            </w:r>
          </w:p>
          <w:p w14:paraId="63D7B37B" w14:textId="77777777" w:rsidR="00132A92" w:rsidRDefault="00132A92" w:rsidP="00062F0D">
            <w:pPr>
              <w:pStyle w:val="ListParagraph"/>
              <w:numPr>
                <w:ilvl w:val="0"/>
                <w:numId w:val="19"/>
              </w:numPr>
              <w:jc w:val="both"/>
            </w:pPr>
            <w:r>
              <w:t>Regional Advocacy Seminar</w:t>
            </w:r>
          </w:p>
          <w:p w14:paraId="08D89D65" w14:textId="650D633A" w:rsidR="00BA331B" w:rsidRPr="00610447" w:rsidRDefault="00BA331B" w:rsidP="00062F0D">
            <w:pPr>
              <w:pStyle w:val="ListParagraph"/>
              <w:numPr>
                <w:ilvl w:val="0"/>
                <w:numId w:val="19"/>
              </w:numPr>
              <w:jc w:val="both"/>
            </w:pPr>
            <w:r>
              <w:t>EPF response to consultation on access to healthcare</w:t>
            </w:r>
          </w:p>
        </w:tc>
        <w:tc>
          <w:tcPr>
            <w:tcW w:w="4621" w:type="dxa"/>
          </w:tcPr>
          <w:p w14:paraId="791AE801" w14:textId="77777777" w:rsidR="007F67D8" w:rsidRDefault="00132A92" w:rsidP="00062F0D">
            <w:pPr>
              <w:pStyle w:val="ListParagraph"/>
              <w:numPr>
                <w:ilvl w:val="0"/>
                <w:numId w:val="19"/>
              </w:numPr>
              <w:jc w:val="both"/>
            </w:pPr>
            <w:r>
              <w:t>EPF Membership Guide</w:t>
            </w:r>
          </w:p>
          <w:p w14:paraId="175DC287" w14:textId="77777777" w:rsidR="00BA331B" w:rsidRDefault="00EB4C63" w:rsidP="00062F0D">
            <w:pPr>
              <w:pStyle w:val="ListParagraph"/>
              <w:numPr>
                <w:ilvl w:val="0"/>
                <w:numId w:val="19"/>
              </w:numPr>
              <w:jc w:val="both"/>
            </w:pPr>
            <w:r>
              <w:t>EPF Factsheets</w:t>
            </w:r>
          </w:p>
          <w:p w14:paraId="18437709" w14:textId="2ACF0AA2" w:rsidR="00EB4C63" w:rsidRPr="00610447" w:rsidRDefault="00BA331B" w:rsidP="00062F0D">
            <w:pPr>
              <w:pStyle w:val="ListParagraph"/>
              <w:numPr>
                <w:ilvl w:val="0"/>
                <w:numId w:val="19"/>
              </w:numPr>
              <w:jc w:val="both"/>
            </w:pPr>
            <w:r>
              <w:t>Position Paper on Equal Treatment in Education and the Workplace</w:t>
            </w:r>
            <w:r w:rsidR="00EB4C63">
              <w:t xml:space="preserve"> </w:t>
            </w:r>
          </w:p>
        </w:tc>
      </w:tr>
    </w:tbl>
    <w:p w14:paraId="2BAB275E" w14:textId="77777777" w:rsidR="00ED0E9F" w:rsidRPr="00610447" w:rsidRDefault="00ED0E9F" w:rsidP="008C4D3C">
      <w:pPr>
        <w:jc w:val="both"/>
      </w:pPr>
    </w:p>
    <w:p w14:paraId="6012137E" w14:textId="77777777" w:rsidR="00764BC9" w:rsidRPr="00610447" w:rsidRDefault="00656AC8" w:rsidP="008C4D3C">
      <w:pPr>
        <w:jc w:val="both"/>
      </w:pPr>
      <w:r w:rsidRPr="00610447">
        <w:t xml:space="preserve">EPF </w:t>
      </w:r>
      <w:commentRangeStart w:id="3"/>
      <w:r w:rsidRPr="00610447">
        <w:t xml:space="preserve">Communications </w:t>
      </w:r>
      <w:commentRangeEnd w:id="3"/>
      <w:r w:rsidR="00F66897">
        <w:rPr>
          <w:rStyle w:val="CommentReference"/>
        </w:rPr>
        <w:commentReference w:id="3"/>
      </w:r>
      <w:r w:rsidRPr="00610447">
        <w:t>at a glance</w:t>
      </w:r>
    </w:p>
    <w:p w14:paraId="3082BA84" w14:textId="77777777" w:rsidR="00764BC9" w:rsidRPr="00610447" w:rsidRDefault="00062F0D" w:rsidP="00062F0D">
      <w:pPr>
        <w:pStyle w:val="ListParagraph"/>
        <w:numPr>
          <w:ilvl w:val="0"/>
          <w:numId w:val="4"/>
        </w:numPr>
        <w:jc w:val="both"/>
      </w:pPr>
      <w:r>
        <w:t>5.136</w:t>
      </w:r>
      <w:r w:rsidR="00764BC9" w:rsidRPr="00610447">
        <w:t xml:space="preserve"> </w:t>
      </w:r>
      <w:r w:rsidR="00D36B8E" w:rsidRPr="00610447">
        <w:t xml:space="preserve">people like our </w:t>
      </w:r>
      <w:r w:rsidR="00764BC9" w:rsidRPr="00610447">
        <w:t xml:space="preserve">Facebook </w:t>
      </w:r>
      <w:r w:rsidR="00D36B8E" w:rsidRPr="00610447">
        <w:t>page</w:t>
      </w:r>
    </w:p>
    <w:p w14:paraId="223A2974" w14:textId="77777777" w:rsidR="00656AC8" w:rsidRDefault="00062F0D" w:rsidP="00062F0D">
      <w:pPr>
        <w:pStyle w:val="ListParagraph"/>
        <w:numPr>
          <w:ilvl w:val="0"/>
          <w:numId w:val="4"/>
        </w:numPr>
        <w:jc w:val="both"/>
      </w:pPr>
      <w:r>
        <w:lastRenderedPageBreak/>
        <w:t>3.570</w:t>
      </w:r>
      <w:r w:rsidR="00764BC9" w:rsidRPr="00610447">
        <w:t xml:space="preserve"> </w:t>
      </w:r>
      <w:r w:rsidR="00057D55">
        <w:t>followers</w:t>
      </w:r>
      <w:r w:rsidR="0036036E" w:rsidRPr="00610447">
        <w:t xml:space="preserve"> </w:t>
      </w:r>
      <w:r w:rsidR="00057D55">
        <w:t>on</w:t>
      </w:r>
      <w:r w:rsidR="0036036E" w:rsidRPr="00610447">
        <w:t xml:space="preserve"> </w:t>
      </w:r>
      <w:r w:rsidR="00764BC9" w:rsidRPr="00610447">
        <w:t>Twitter</w:t>
      </w:r>
      <w:r w:rsidR="0036036E" w:rsidRPr="00610447">
        <w:t xml:space="preserve"> </w:t>
      </w:r>
    </w:p>
    <w:p w14:paraId="4F7B87D7" w14:textId="51171B4C" w:rsidR="00BE4B1A" w:rsidRPr="00610447" w:rsidRDefault="00BE4B1A" w:rsidP="00062F0D">
      <w:pPr>
        <w:pStyle w:val="ListParagraph"/>
        <w:numPr>
          <w:ilvl w:val="0"/>
          <w:numId w:val="4"/>
        </w:numPr>
        <w:jc w:val="both"/>
      </w:pPr>
      <w:r w:rsidRPr="00610447">
        <w:t xml:space="preserve">Our campaign videos were viewed </w:t>
      </w:r>
      <w:r>
        <w:t>36.227</w:t>
      </w:r>
      <w:r w:rsidRPr="00610447">
        <w:t xml:space="preserve"> times in </w:t>
      </w:r>
      <w:r>
        <w:t>2015</w:t>
      </w:r>
    </w:p>
    <w:p w14:paraId="2C551644" w14:textId="77777777" w:rsidR="00764BC9" w:rsidRPr="00610447" w:rsidRDefault="00656AC8" w:rsidP="00062F0D">
      <w:pPr>
        <w:pStyle w:val="ListParagraph"/>
        <w:numPr>
          <w:ilvl w:val="0"/>
          <w:numId w:val="4"/>
        </w:numPr>
        <w:jc w:val="both"/>
      </w:pPr>
      <w:r w:rsidRPr="00610447">
        <w:t>O</w:t>
      </w:r>
      <w:r w:rsidR="0036036E" w:rsidRPr="00610447">
        <w:t>ur campaign hashtag #</w:t>
      </w:r>
      <w:proofErr w:type="spellStart"/>
      <w:r w:rsidR="00062F0D">
        <w:t>patientsprescribe</w:t>
      </w:r>
      <w:proofErr w:type="spellEnd"/>
      <w:r w:rsidR="0036036E" w:rsidRPr="00610447">
        <w:t xml:space="preserve"> </w:t>
      </w:r>
      <w:r w:rsidR="00C25D7D" w:rsidRPr="00610447">
        <w:t xml:space="preserve">was </w:t>
      </w:r>
      <w:r w:rsidR="0036036E" w:rsidRPr="00610447">
        <w:t xml:space="preserve">used </w:t>
      </w:r>
      <w:r w:rsidR="00062F0D">
        <w:t>1812</w:t>
      </w:r>
      <w:r w:rsidR="0036036E" w:rsidRPr="00610447">
        <w:t xml:space="preserve"> times </w:t>
      </w:r>
    </w:p>
    <w:p w14:paraId="57440159" w14:textId="77777777" w:rsidR="00D36B8E" w:rsidRDefault="00062F0D" w:rsidP="00062F0D">
      <w:pPr>
        <w:pStyle w:val="ListParagraph"/>
        <w:numPr>
          <w:ilvl w:val="0"/>
          <w:numId w:val="4"/>
        </w:numPr>
        <w:jc w:val="both"/>
      </w:pPr>
      <w:r>
        <w:t>4292</w:t>
      </w:r>
      <w:r w:rsidR="00D36B8E" w:rsidRPr="00610447">
        <w:t xml:space="preserve"> readers</w:t>
      </w:r>
      <w:r w:rsidR="00FB1D2E" w:rsidRPr="00610447">
        <w:t xml:space="preserve"> </w:t>
      </w:r>
      <w:r w:rsidR="00057D55">
        <w:t>subscribe to</w:t>
      </w:r>
      <w:r w:rsidR="00FB1D2E" w:rsidRPr="00610447">
        <w:t xml:space="preserve"> our newsletter</w:t>
      </w:r>
    </w:p>
    <w:p w14:paraId="66F49A95" w14:textId="77777777" w:rsidR="006D5CF2" w:rsidRPr="00610447" w:rsidRDefault="006D5CF2" w:rsidP="00062F0D">
      <w:pPr>
        <w:pStyle w:val="ListParagraph"/>
        <w:numPr>
          <w:ilvl w:val="0"/>
          <w:numId w:val="4"/>
        </w:numPr>
        <w:jc w:val="both"/>
      </w:pPr>
      <w:r>
        <w:t>EPF represented in 190 events in 2015.</w:t>
      </w:r>
    </w:p>
    <w:p w14:paraId="0320EADA" w14:textId="77777777" w:rsidR="0030681B" w:rsidRDefault="00D36B8E" w:rsidP="00AD29ED">
      <w:pPr>
        <w:pStyle w:val="ListParagraph"/>
        <w:numPr>
          <w:ilvl w:val="0"/>
          <w:numId w:val="4"/>
        </w:numPr>
        <w:jc w:val="both"/>
      </w:pPr>
      <w:r w:rsidRPr="00610447">
        <w:t xml:space="preserve">Our website was visited </w:t>
      </w:r>
      <w:r w:rsidR="002534D8">
        <w:t>xxx times in 2015</w:t>
      </w:r>
      <w:r w:rsidRPr="00610447">
        <w:t xml:space="preserve"> with </w:t>
      </w:r>
      <w:r w:rsidR="002534D8">
        <w:t>xxx</w:t>
      </w:r>
      <w:r w:rsidRPr="00610447">
        <w:t xml:space="preserve"> page views</w:t>
      </w:r>
    </w:p>
    <w:p w14:paraId="20DE71C2" w14:textId="77777777" w:rsidR="0030681B" w:rsidRPr="0030681B" w:rsidRDefault="0030681B" w:rsidP="00057D55">
      <w:pPr>
        <w:pStyle w:val="ListParagraph"/>
        <w:jc w:val="both"/>
      </w:pPr>
    </w:p>
    <w:p w14:paraId="10BEDAAD" w14:textId="77777777" w:rsidR="005140C4" w:rsidRPr="00631735" w:rsidRDefault="005140C4" w:rsidP="0030681B">
      <w:pPr>
        <w:pStyle w:val="ListParagraph"/>
        <w:numPr>
          <w:ilvl w:val="0"/>
          <w:numId w:val="19"/>
        </w:numPr>
        <w:jc w:val="both"/>
      </w:pPr>
      <w:r w:rsidRPr="0030681B">
        <w:rPr>
          <w:color w:val="808080" w:themeColor="background1" w:themeShade="80"/>
        </w:rPr>
        <w:br w:type="page"/>
      </w:r>
    </w:p>
    <w:p w14:paraId="04D7D600" w14:textId="77777777" w:rsidR="00A50D92" w:rsidRPr="00631735" w:rsidRDefault="00F15F35" w:rsidP="004E09FB">
      <w:pPr>
        <w:pStyle w:val="Heading1"/>
        <w:ind w:left="567" w:hanging="567"/>
        <w:jc w:val="both"/>
      </w:pPr>
      <w:bookmarkStart w:id="4" w:name="_Toc443042314"/>
      <w:r>
        <w:lastRenderedPageBreak/>
        <w:t>Patient Empowerment</w:t>
      </w:r>
      <w:bookmarkEnd w:id="4"/>
      <w:r w:rsidR="00F02426" w:rsidRPr="00631735">
        <w:t xml:space="preserve"> </w:t>
      </w:r>
    </w:p>
    <w:p w14:paraId="6739657C" w14:textId="05046B1B" w:rsidR="0014177E" w:rsidRDefault="0014177E" w:rsidP="008C4D3C">
      <w:pPr>
        <w:jc w:val="both"/>
      </w:pPr>
      <w:r>
        <w:t xml:space="preserve">Patient-centred chronic disease management with focus on patient empowerment is </w:t>
      </w:r>
      <w:r w:rsidR="00B541D2">
        <w:t xml:space="preserve">a </w:t>
      </w:r>
      <w:r w:rsidR="00AD29ED">
        <w:t>k</w:t>
      </w:r>
      <w:r w:rsidR="00B541D2">
        <w:t xml:space="preserve">ey priority </w:t>
      </w:r>
      <w:r w:rsidR="00AD29ED">
        <w:t>for EPF</w:t>
      </w:r>
      <w:r>
        <w:t>.</w:t>
      </w:r>
    </w:p>
    <w:p w14:paraId="1FF73BB0" w14:textId="77777777" w:rsidR="004B7D9F" w:rsidRDefault="004B7D9F" w:rsidP="008C4D3C">
      <w:pPr>
        <w:jc w:val="both"/>
      </w:pPr>
      <w:r w:rsidRPr="0096068F">
        <w:rPr>
          <w:i/>
          <w:sz w:val="20"/>
          <w:szCs w:val="20"/>
        </w:rPr>
        <w:t>“Engaged patients can change the quality of their health and influence f</w:t>
      </w:r>
      <w:r w:rsidR="002534D8">
        <w:rPr>
          <w:i/>
          <w:sz w:val="20"/>
          <w:szCs w:val="20"/>
        </w:rPr>
        <w:t>uture healthcare delivery” Vyten</w:t>
      </w:r>
      <w:r w:rsidRPr="0096068F">
        <w:rPr>
          <w:i/>
          <w:sz w:val="20"/>
          <w:szCs w:val="20"/>
        </w:rPr>
        <w:t>is Andriukaitis, European Commissioner for Health</w:t>
      </w:r>
      <w:r>
        <w:rPr>
          <w:i/>
          <w:sz w:val="20"/>
          <w:szCs w:val="20"/>
        </w:rPr>
        <w:t>.</w:t>
      </w:r>
    </w:p>
    <w:p w14:paraId="6AB98928" w14:textId="77777777" w:rsidR="0014177E" w:rsidRDefault="0052582C" w:rsidP="008C4D3C">
      <w:pPr>
        <w:jc w:val="both"/>
      </w:pPr>
      <w:r>
        <w:t>W</w:t>
      </w:r>
      <w:r w:rsidR="0014177E">
        <w:t xml:space="preserve">ith input from our working group on empowerment, EPF published </w:t>
      </w:r>
      <w:r>
        <w:t xml:space="preserve">in 2015 </w:t>
      </w:r>
      <w:r w:rsidR="0014177E">
        <w:t xml:space="preserve">a briefing with a consensus definition of patient empowerment and other related concepts, such as patient involvement and health literacy. </w:t>
      </w:r>
    </w:p>
    <w:p w14:paraId="5FECE457" w14:textId="3318AEF8" w:rsidR="003545D2" w:rsidRDefault="003545D2" w:rsidP="003545D2">
      <w:pPr>
        <w:pStyle w:val="Heading2"/>
        <w:numPr>
          <w:ilvl w:val="0"/>
          <w:numId w:val="0"/>
        </w:numPr>
        <w:ind w:left="720" w:hanging="720"/>
        <w:jc w:val="both"/>
      </w:pPr>
      <w:bookmarkStart w:id="5" w:name="_Toc443042315"/>
      <w:r>
        <w:t>HIGH LEVEL Conference &amp; campaign</w:t>
      </w:r>
      <w:bookmarkEnd w:id="5"/>
    </w:p>
    <w:p w14:paraId="1E00D053" w14:textId="77777777" w:rsidR="003545D2" w:rsidRPr="0096068F" w:rsidRDefault="003545D2" w:rsidP="003545D2">
      <w:pPr>
        <w:spacing w:after="160" w:line="259" w:lineRule="auto"/>
        <w:jc w:val="both"/>
      </w:pPr>
      <w:r w:rsidRPr="006A1DA4">
        <w:t>In 2015, EPF launched a one year campaign on Patient Empowerment</w:t>
      </w:r>
      <w:r>
        <w:t xml:space="preserve"> to promote understanding of patient empowerment among political decision-makers and health stakeholders. The objective is also </w:t>
      </w:r>
      <w:r w:rsidRPr="006A1DA4">
        <w:t>to promote the development and implementation of policies, strategies and healthcare/social services that empower patients in the decision-making and management of their condition</w:t>
      </w:r>
      <w:r w:rsidRPr="006A1DA4">
        <w:rPr>
          <w:rFonts w:ascii="Calibri" w:hAnsi="Calibri"/>
          <w:color w:val="231F20"/>
          <w:shd w:val="clear" w:color="auto" w:fill="FFFFFF"/>
        </w:rPr>
        <w:t>.</w:t>
      </w:r>
    </w:p>
    <w:p w14:paraId="2044B727" w14:textId="77777777" w:rsidR="003545D2" w:rsidRPr="0096068F" w:rsidRDefault="003545D2" w:rsidP="003545D2">
      <w:pPr>
        <w:spacing w:after="160" w:line="259" w:lineRule="auto"/>
        <w:jc w:val="both"/>
      </w:pPr>
      <w:r w:rsidRPr="0096068F">
        <w:t xml:space="preserve">The campaign kicked off with a conference on 20-21 May which gathered over 150 </w:t>
      </w:r>
      <w:r>
        <w:t>high-level participants</w:t>
      </w:r>
      <w:r w:rsidRPr="0096068F">
        <w:t xml:space="preserve"> to explore the role of patient empowerment in building high-quality equitable, sustainable health systems in Europe. Healthcare experts and patients joined forces to present the evidence-base on patient empowerment </w:t>
      </w:r>
      <w:r>
        <w:t xml:space="preserve">based on </w:t>
      </w:r>
      <w:r w:rsidRPr="0096068F">
        <w:t>their personal experiences</w:t>
      </w:r>
      <w:r>
        <w:t xml:space="preserve"> and research in the field</w:t>
      </w:r>
      <w:r w:rsidRPr="0096068F">
        <w:t>.</w:t>
      </w:r>
      <w:r w:rsidR="00820F96">
        <w:t xml:space="preserve"> We also took our campaign to the </w:t>
      </w:r>
      <w:proofErr w:type="spellStart"/>
      <w:r w:rsidR="00820F96">
        <w:t>Gastein</w:t>
      </w:r>
      <w:proofErr w:type="spellEnd"/>
      <w:r w:rsidR="00820F96">
        <w:t xml:space="preserve"> Health Forum where we held a lunch seminar dedicated to “empowerment in practice”. </w:t>
      </w:r>
    </w:p>
    <w:p w14:paraId="07331316" w14:textId="77777777" w:rsidR="003545D2" w:rsidRPr="0096068F" w:rsidRDefault="003545D2" w:rsidP="003545D2">
      <w:pPr>
        <w:spacing w:after="160" w:line="259" w:lineRule="auto"/>
        <w:jc w:val="both"/>
        <w:rPr>
          <w:i/>
          <w:sz w:val="20"/>
          <w:szCs w:val="20"/>
        </w:rPr>
      </w:pPr>
      <w:r w:rsidRPr="0096068F">
        <w:rPr>
          <w:i/>
          <w:sz w:val="20"/>
          <w:szCs w:val="20"/>
        </w:rPr>
        <w:t>“The time is right to make patient empowerment known and understood in every part of Europe” EPF President, Anders Olauson</w:t>
      </w:r>
    </w:p>
    <w:p w14:paraId="4D6FE425" w14:textId="77777777" w:rsidR="003545D2" w:rsidRPr="0096068F" w:rsidRDefault="003545D2" w:rsidP="003545D2">
      <w:pPr>
        <w:autoSpaceDE w:val="0"/>
        <w:autoSpaceDN w:val="0"/>
        <w:adjustRightInd w:val="0"/>
        <w:spacing w:after="0" w:line="240" w:lineRule="auto"/>
        <w:jc w:val="both"/>
        <w:rPr>
          <w:rFonts w:ascii="Calibri" w:hAnsi="Calibri" w:cs="Calibri"/>
          <w:color w:val="000000"/>
        </w:rPr>
      </w:pPr>
      <w:r w:rsidRPr="0096068F">
        <w:rPr>
          <w:rFonts w:ascii="Calibri" w:hAnsi="Calibri" w:cs="Calibri"/>
          <w:color w:val="000000"/>
        </w:rPr>
        <w:t>With the tagline “</w:t>
      </w:r>
      <w:r w:rsidRPr="0096068F">
        <w:rPr>
          <w:rFonts w:ascii="Calibri" w:hAnsi="Calibri" w:cs="Calibri"/>
          <w:i/>
          <w:iCs/>
          <w:color w:val="000000"/>
        </w:rPr>
        <w:t xml:space="preserve">Patients prescribe </w:t>
      </w:r>
      <w:proofErr w:type="spellStart"/>
      <w:r w:rsidRPr="0096068F">
        <w:rPr>
          <w:rFonts w:ascii="Calibri" w:hAnsi="Calibri" w:cs="Calibri"/>
          <w:i/>
          <w:iCs/>
          <w:color w:val="000000"/>
        </w:rPr>
        <w:t>E5</w:t>
      </w:r>
      <w:proofErr w:type="spellEnd"/>
      <w:r w:rsidRPr="0096068F">
        <w:rPr>
          <w:rFonts w:ascii="Calibri" w:hAnsi="Calibri" w:cs="Calibri"/>
          <w:i/>
          <w:iCs/>
          <w:color w:val="000000"/>
        </w:rPr>
        <w:t xml:space="preserve"> for sustainable health systems</w:t>
      </w:r>
      <w:r w:rsidRPr="0096068F">
        <w:rPr>
          <w:rFonts w:ascii="Calibri" w:hAnsi="Calibri" w:cs="Calibri"/>
          <w:color w:val="000000"/>
        </w:rPr>
        <w:t xml:space="preserve">” this campaign </w:t>
      </w:r>
      <w:r>
        <w:rPr>
          <w:rFonts w:ascii="Calibri" w:hAnsi="Calibri" w:cs="Calibri"/>
          <w:color w:val="000000"/>
        </w:rPr>
        <w:t>underlines</w:t>
      </w:r>
      <w:r w:rsidRPr="0096068F">
        <w:rPr>
          <w:rFonts w:ascii="Calibri" w:hAnsi="Calibri" w:cs="Calibri"/>
          <w:color w:val="000000"/>
        </w:rPr>
        <w:t xml:space="preserve"> that patients are active people who can, if </w:t>
      </w:r>
      <w:r>
        <w:rPr>
          <w:rFonts w:ascii="Calibri" w:hAnsi="Calibri" w:cs="Calibri"/>
          <w:color w:val="000000"/>
        </w:rPr>
        <w:t xml:space="preserve">adequately </w:t>
      </w:r>
      <w:r w:rsidRPr="0096068F">
        <w:rPr>
          <w:rFonts w:ascii="Calibri" w:hAnsi="Calibri" w:cs="Calibri"/>
          <w:color w:val="000000"/>
        </w:rPr>
        <w:t xml:space="preserve">supported, </w:t>
      </w:r>
      <w:r>
        <w:rPr>
          <w:rFonts w:ascii="Calibri" w:hAnsi="Calibri" w:cs="Calibri"/>
          <w:color w:val="000000"/>
        </w:rPr>
        <w:t>contribute</w:t>
      </w:r>
      <w:r w:rsidRPr="0096068F">
        <w:rPr>
          <w:rFonts w:ascii="Calibri" w:hAnsi="Calibri" w:cs="Calibri"/>
          <w:color w:val="000000"/>
        </w:rPr>
        <w:t xml:space="preserve"> to the sustainability of healthcare systems. </w:t>
      </w:r>
    </w:p>
    <w:p w14:paraId="58903F46" w14:textId="77777777" w:rsidR="003545D2" w:rsidRPr="0096068F" w:rsidRDefault="003545D2" w:rsidP="003545D2">
      <w:pPr>
        <w:autoSpaceDE w:val="0"/>
        <w:autoSpaceDN w:val="0"/>
        <w:adjustRightInd w:val="0"/>
        <w:spacing w:after="0" w:line="240" w:lineRule="auto"/>
        <w:jc w:val="both"/>
        <w:rPr>
          <w:rFonts w:ascii="Calibri" w:hAnsi="Calibri" w:cs="Calibri"/>
          <w:color w:val="000000"/>
        </w:rPr>
      </w:pPr>
    </w:p>
    <w:p w14:paraId="30D8467C" w14:textId="77777777" w:rsidR="003545D2" w:rsidRPr="0096068F" w:rsidRDefault="003545D2" w:rsidP="003545D2">
      <w:pPr>
        <w:autoSpaceDE w:val="0"/>
        <w:autoSpaceDN w:val="0"/>
        <w:adjustRightInd w:val="0"/>
        <w:spacing w:after="0" w:line="240" w:lineRule="auto"/>
        <w:jc w:val="both"/>
        <w:rPr>
          <w:rFonts w:ascii="Calibri" w:hAnsi="Calibri" w:cs="Calibri"/>
          <w:color w:val="000000"/>
        </w:rPr>
      </w:pPr>
      <w:r w:rsidRPr="0096068F">
        <w:rPr>
          <w:rFonts w:ascii="Calibri" w:hAnsi="Calibri" w:cs="Calibri"/>
          <w:color w:val="000000"/>
        </w:rPr>
        <w:t xml:space="preserve">The five “E” of Empowerment stand for: </w:t>
      </w:r>
    </w:p>
    <w:p w14:paraId="7414C5A8" w14:textId="77777777" w:rsidR="003545D2" w:rsidRPr="0096068F" w:rsidRDefault="003545D2" w:rsidP="003545D2">
      <w:pPr>
        <w:autoSpaceDE w:val="0"/>
        <w:autoSpaceDN w:val="0"/>
        <w:adjustRightInd w:val="0"/>
        <w:spacing w:after="0" w:line="240" w:lineRule="auto"/>
        <w:jc w:val="both"/>
        <w:rPr>
          <w:rFonts w:ascii="Calibri" w:hAnsi="Calibri" w:cs="Calibri"/>
          <w:color w:val="000000"/>
        </w:rPr>
      </w:pPr>
    </w:p>
    <w:p w14:paraId="5BEFAA3A" w14:textId="77777777" w:rsidR="003545D2" w:rsidRPr="0096068F" w:rsidRDefault="003545D2" w:rsidP="003545D2">
      <w:pPr>
        <w:numPr>
          <w:ilvl w:val="0"/>
          <w:numId w:val="17"/>
        </w:numPr>
        <w:autoSpaceDE w:val="0"/>
        <w:autoSpaceDN w:val="0"/>
        <w:adjustRightInd w:val="0"/>
        <w:spacing w:after="0" w:line="240" w:lineRule="auto"/>
        <w:contextualSpacing/>
        <w:jc w:val="both"/>
        <w:rPr>
          <w:rFonts w:ascii="Calibri" w:hAnsi="Calibri" w:cs="Calibri"/>
          <w:color w:val="000000"/>
        </w:rPr>
      </w:pPr>
      <w:r w:rsidRPr="0096068F">
        <w:rPr>
          <w:rFonts w:ascii="Calibri" w:hAnsi="Calibri" w:cs="Calibri"/>
          <w:b/>
          <w:bCs/>
          <w:color w:val="000000"/>
        </w:rPr>
        <w:t>Education</w:t>
      </w:r>
      <w:r>
        <w:rPr>
          <w:rFonts w:ascii="Calibri" w:hAnsi="Calibri" w:cs="Calibri"/>
          <w:color w:val="000000"/>
        </w:rPr>
        <w:t>: Patients can t</w:t>
      </w:r>
      <w:r w:rsidRPr="0096068F">
        <w:rPr>
          <w:rFonts w:ascii="Calibri" w:hAnsi="Calibri" w:cs="Calibri"/>
          <w:color w:val="000000"/>
        </w:rPr>
        <w:t xml:space="preserve">ake informed decisions about their health if </w:t>
      </w:r>
      <w:r>
        <w:rPr>
          <w:rFonts w:ascii="Calibri" w:hAnsi="Calibri" w:cs="Calibri"/>
          <w:color w:val="000000"/>
        </w:rPr>
        <w:t>relevant information is accessible</w:t>
      </w:r>
      <w:r w:rsidRPr="0096068F">
        <w:rPr>
          <w:rFonts w:ascii="Calibri" w:hAnsi="Calibri" w:cs="Calibri"/>
          <w:color w:val="000000"/>
        </w:rPr>
        <w:t xml:space="preserve"> in an easily understandable format. </w:t>
      </w:r>
    </w:p>
    <w:p w14:paraId="14625800" w14:textId="77777777" w:rsidR="003545D2" w:rsidRPr="0096068F" w:rsidRDefault="003545D2" w:rsidP="003545D2">
      <w:pPr>
        <w:numPr>
          <w:ilvl w:val="0"/>
          <w:numId w:val="17"/>
        </w:numPr>
        <w:autoSpaceDE w:val="0"/>
        <w:autoSpaceDN w:val="0"/>
        <w:adjustRightInd w:val="0"/>
        <w:spacing w:after="0" w:line="240" w:lineRule="auto"/>
        <w:contextualSpacing/>
        <w:jc w:val="both"/>
        <w:rPr>
          <w:rFonts w:ascii="Calibri" w:hAnsi="Calibri" w:cs="Calibri"/>
          <w:color w:val="000000"/>
        </w:rPr>
      </w:pPr>
      <w:r w:rsidRPr="0096068F">
        <w:rPr>
          <w:rFonts w:ascii="Calibri" w:hAnsi="Calibri" w:cs="Calibri"/>
          <w:b/>
          <w:bCs/>
          <w:color w:val="000000"/>
        </w:rPr>
        <w:t xml:space="preserve">Expertise: </w:t>
      </w:r>
      <w:r>
        <w:rPr>
          <w:rFonts w:ascii="Calibri" w:hAnsi="Calibri" w:cs="Calibri"/>
          <w:color w:val="000000"/>
        </w:rPr>
        <w:t xml:space="preserve">Patients </w:t>
      </w:r>
      <w:r w:rsidRPr="0096068F">
        <w:rPr>
          <w:rFonts w:ascii="Calibri" w:hAnsi="Calibri" w:cs="Calibri"/>
          <w:color w:val="000000"/>
        </w:rPr>
        <w:t xml:space="preserve">manage their condition every day so they have a unique expertise on healthcare. </w:t>
      </w:r>
    </w:p>
    <w:p w14:paraId="1BD6C52E" w14:textId="77777777" w:rsidR="003545D2" w:rsidRPr="0096068F" w:rsidRDefault="003545D2" w:rsidP="003545D2">
      <w:pPr>
        <w:numPr>
          <w:ilvl w:val="0"/>
          <w:numId w:val="17"/>
        </w:numPr>
        <w:autoSpaceDE w:val="0"/>
        <w:autoSpaceDN w:val="0"/>
        <w:adjustRightInd w:val="0"/>
        <w:spacing w:after="0" w:line="240" w:lineRule="auto"/>
        <w:contextualSpacing/>
        <w:jc w:val="both"/>
        <w:rPr>
          <w:rFonts w:ascii="Calibri" w:hAnsi="Calibri" w:cs="Calibri"/>
          <w:color w:val="000000"/>
        </w:rPr>
      </w:pPr>
      <w:r w:rsidRPr="0096068F">
        <w:rPr>
          <w:rFonts w:ascii="Calibri" w:hAnsi="Calibri" w:cs="Calibri"/>
          <w:b/>
          <w:bCs/>
          <w:color w:val="000000"/>
        </w:rPr>
        <w:t xml:space="preserve">Equality: </w:t>
      </w:r>
      <w:r w:rsidRPr="0096068F">
        <w:rPr>
          <w:rFonts w:ascii="Calibri" w:hAnsi="Calibri" w:cs="Calibri"/>
          <w:color w:val="000000"/>
        </w:rPr>
        <w:t xml:space="preserve">Patients need support to become equal partners with health professionals in the management of their condition. </w:t>
      </w:r>
    </w:p>
    <w:p w14:paraId="19572CA3" w14:textId="77777777" w:rsidR="003545D2" w:rsidRPr="0096068F" w:rsidRDefault="003545D2" w:rsidP="003545D2">
      <w:pPr>
        <w:numPr>
          <w:ilvl w:val="0"/>
          <w:numId w:val="17"/>
        </w:numPr>
        <w:autoSpaceDE w:val="0"/>
        <w:autoSpaceDN w:val="0"/>
        <w:adjustRightInd w:val="0"/>
        <w:spacing w:after="0" w:line="240" w:lineRule="auto"/>
        <w:contextualSpacing/>
        <w:jc w:val="both"/>
        <w:rPr>
          <w:rFonts w:ascii="Calibri" w:hAnsi="Calibri" w:cs="Calibri"/>
          <w:color w:val="000000"/>
        </w:rPr>
      </w:pPr>
      <w:r w:rsidRPr="0096068F">
        <w:rPr>
          <w:rFonts w:ascii="Calibri" w:hAnsi="Calibri" w:cs="Calibri"/>
          <w:b/>
          <w:bCs/>
          <w:color w:val="000000"/>
        </w:rPr>
        <w:t xml:space="preserve">Experience: </w:t>
      </w:r>
      <w:r w:rsidRPr="0096068F">
        <w:rPr>
          <w:rFonts w:ascii="Calibri" w:hAnsi="Calibri" w:cs="Calibri"/>
          <w:color w:val="000000"/>
        </w:rPr>
        <w:t xml:space="preserve">Individual patients work with patient organisations to represent them, and channel their experience and collective voice. </w:t>
      </w:r>
    </w:p>
    <w:p w14:paraId="40582229" w14:textId="77777777" w:rsidR="003545D2" w:rsidRPr="0096068F" w:rsidRDefault="003545D2" w:rsidP="003545D2">
      <w:pPr>
        <w:numPr>
          <w:ilvl w:val="0"/>
          <w:numId w:val="17"/>
        </w:numPr>
        <w:spacing w:after="160" w:line="259" w:lineRule="auto"/>
        <w:contextualSpacing/>
        <w:jc w:val="both"/>
        <w:rPr>
          <w:i/>
          <w:sz w:val="20"/>
          <w:szCs w:val="20"/>
        </w:rPr>
      </w:pPr>
      <w:r w:rsidRPr="0096068F">
        <w:rPr>
          <w:rFonts w:ascii="Calibri" w:hAnsi="Calibri" w:cs="Calibri"/>
          <w:b/>
          <w:bCs/>
          <w:color w:val="000000"/>
        </w:rPr>
        <w:t xml:space="preserve">Engagement: </w:t>
      </w:r>
      <w:r w:rsidRPr="0096068F">
        <w:rPr>
          <w:rFonts w:ascii="Calibri" w:hAnsi="Calibri" w:cs="Calibri"/>
          <w:color w:val="000000"/>
        </w:rPr>
        <w:t>Patients need to be involved in designing more effective healthcare for all, and in research to deliver new and better treatments and services</w:t>
      </w:r>
    </w:p>
    <w:p w14:paraId="10235A89" w14:textId="77777777" w:rsidR="003545D2" w:rsidRDefault="003545D2" w:rsidP="003545D2">
      <w:pPr>
        <w:spacing w:after="160" w:line="259" w:lineRule="auto"/>
        <w:jc w:val="both"/>
      </w:pPr>
    </w:p>
    <w:p w14:paraId="3754F2DE" w14:textId="460607CB" w:rsidR="003545D2" w:rsidRPr="0096068F" w:rsidRDefault="003545D2" w:rsidP="003545D2">
      <w:pPr>
        <w:spacing w:after="160" w:line="259" w:lineRule="auto"/>
        <w:jc w:val="both"/>
      </w:pPr>
      <w:r w:rsidRPr="0096068F">
        <w:lastRenderedPageBreak/>
        <w:t xml:space="preserve">As </w:t>
      </w:r>
      <w:r>
        <w:t>part</w:t>
      </w:r>
      <w:r w:rsidRPr="0096068F">
        <w:t xml:space="preserve"> of this campaign, EPF will publish a ‘</w:t>
      </w:r>
      <w:r w:rsidRPr="002534D8">
        <w:rPr>
          <w:i/>
        </w:rPr>
        <w:t>Patient Empowerment Charter</w:t>
      </w:r>
      <w:r w:rsidRPr="0096068F">
        <w:t>’ - a definition of patient empowerment from the patients’ perspective - and a multi-stakeholder ‘</w:t>
      </w:r>
      <w:r w:rsidRPr="002534D8">
        <w:rPr>
          <w:i/>
        </w:rPr>
        <w:t>Roadmap for Action</w:t>
      </w:r>
      <w:r w:rsidRPr="0096068F">
        <w:t xml:space="preserve">’, with concrete follow-up actions. </w:t>
      </w:r>
    </w:p>
    <w:p w14:paraId="50F5F1DC" w14:textId="77777777" w:rsidR="003545D2" w:rsidRPr="0096068F" w:rsidRDefault="003545D2" w:rsidP="003545D2">
      <w:pPr>
        <w:spacing w:after="160" w:line="259" w:lineRule="auto"/>
        <w:jc w:val="both"/>
      </w:pPr>
      <w:r w:rsidRPr="0096068F">
        <w:t xml:space="preserve">In June 2016, </w:t>
      </w:r>
      <w:r>
        <w:t>the campaign will culminate in</w:t>
      </w:r>
      <w:r w:rsidRPr="0096068F">
        <w:t xml:space="preserve"> a</w:t>
      </w:r>
      <w:r>
        <w:t>n</w:t>
      </w:r>
      <w:r w:rsidRPr="0096068F">
        <w:t xml:space="preserve"> exhibition and a high-level roundtable at the European Parliament. EPF will ask European decision</w:t>
      </w:r>
      <w:r>
        <w:t>-makers</w:t>
      </w:r>
      <w:r w:rsidRPr="0096068F">
        <w:t xml:space="preserve"> to mark the first concrete step towards </w:t>
      </w:r>
      <w:r>
        <w:t xml:space="preserve">the realisation of </w:t>
      </w:r>
      <w:r w:rsidRPr="0096068F">
        <w:t xml:space="preserve">patient empowerment by committing to </w:t>
      </w:r>
      <w:r>
        <w:t xml:space="preserve">the Charter </w:t>
      </w:r>
      <w:r w:rsidRPr="0096068F">
        <w:t>and acting upon the Roadmap of action.</w:t>
      </w:r>
    </w:p>
    <w:p w14:paraId="064C5C24" w14:textId="5B3C980D" w:rsidR="003545D2" w:rsidRPr="0096068F" w:rsidRDefault="003545D2" w:rsidP="003545D2">
      <w:pPr>
        <w:spacing w:after="160" w:line="259" w:lineRule="auto"/>
        <w:jc w:val="both"/>
        <w:rPr>
          <w:i/>
          <w:sz w:val="20"/>
          <w:szCs w:val="20"/>
        </w:rPr>
      </w:pPr>
      <w:r w:rsidRPr="0096068F">
        <w:rPr>
          <w:i/>
          <w:sz w:val="20"/>
          <w:szCs w:val="20"/>
        </w:rPr>
        <w:t xml:space="preserve">“What we need now is more political commitment at all levels to </w:t>
      </w:r>
      <w:r w:rsidR="00AB2598" w:rsidRPr="00AB2598">
        <w:rPr>
          <w:i/>
          <w:sz w:val="20"/>
          <w:szCs w:val="20"/>
        </w:rPr>
        <w:t>create the conditions where everyone can be empowered</w:t>
      </w:r>
      <w:r w:rsidRPr="0096068F">
        <w:rPr>
          <w:i/>
          <w:sz w:val="20"/>
          <w:szCs w:val="20"/>
        </w:rPr>
        <w:t>” Nicola Bedlington, EPF Secretary General</w:t>
      </w:r>
    </w:p>
    <w:p w14:paraId="77D29F2D" w14:textId="6670F4BF" w:rsidR="003545D2" w:rsidRDefault="003545D2" w:rsidP="003545D2">
      <w:pPr>
        <w:spacing w:after="160" w:line="259" w:lineRule="auto"/>
        <w:jc w:val="both"/>
      </w:pPr>
      <w:r w:rsidRPr="0096068F">
        <w:t xml:space="preserve">This campaign would not have been a success </w:t>
      </w:r>
      <w:r w:rsidRPr="0096068F">
        <w:rPr>
          <w:rFonts w:ascii="Calibri" w:hAnsi="Calibri"/>
          <w:color w:val="000000"/>
          <w:shd w:val="clear" w:color="auto" w:fill="FFFFFF"/>
        </w:rPr>
        <w:t>without the help of our members and partners</w:t>
      </w:r>
      <w:r>
        <w:rPr>
          <w:rFonts w:ascii="Calibri" w:hAnsi="Calibri"/>
          <w:color w:val="000000"/>
          <w:shd w:val="clear" w:color="auto" w:fill="FFFFFF"/>
        </w:rPr>
        <w:t>. We are grateful for</w:t>
      </w:r>
      <w:r w:rsidRPr="0096068F">
        <w:rPr>
          <w:rFonts w:ascii="Calibri" w:hAnsi="Calibri"/>
          <w:color w:val="000000"/>
          <w:shd w:val="clear" w:color="auto" w:fill="FFFFFF"/>
        </w:rPr>
        <w:t xml:space="preserve"> their invaluable support. </w:t>
      </w:r>
      <w:r w:rsidRPr="0096068F">
        <w:t>They are the driving force of this campaign and with their help, we were able to deliver our messages and raise awareness about patient empower</w:t>
      </w:r>
      <w:r w:rsidR="00BB5705">
        <w:t xml:space="preserve">ment at EU and national level. </w:t>
      </w:r>
    </w:p>
    <w:p w14:paraId="6ACFA28A" w14:textId="77777777" w:rsidR="00F15F35" w:rsidRDefault="009F7F4A" w:rsidP="004E09FB">
      <w:pPr>
        <w:pStyle w:val="Heading2"/>
        <w:numPr>
          <w:ilvl w:val="0"/>
          <w:numId w:val="0"/>
        </w:numPr>
        <w:ind w:left="720" w:hanging="720"/>
        <w:jc w:val="both"/>
      </w:pPr>
      <w:bookmarkStart w:id="6" w:name="_Toc443042316"/>
      <w:r>
        <w:t>Patient E</w:t>
      </w:r>
      <w:r w:rsidR="0052582C">
        <w:t xml:space="preserve">mpowerment </w:t>
      </w:r>
      <w:r>
        <w:t>Working G</w:t>
      </w:r>
      <w:r w:rsidR="00F15F35">
        <w:t>roup</w:t>
      </w:r>
      <w:bookmarkEnd w:id="6"/>
    </w:p>
    <w:p w14:paraId="3A9B6E43" w14:textId="77777777" w:rsidR="0014177E" w:rsidRDefault="0014177E" w:rsidP="008C4D3C">
      <w:pPr>
        <w:jc w:val="both"/>
      </w:pPr>
      <w:r>
        <w:t>The patient empowerment working group met twice this year, in April and November. The group mainly contributed to the development and implementation of the empowerment campaign, by reviewing the</w:t>
      </w:r>
      <w:r w:rsidR="00E563F4">
        <w:t xml:space="preserve"> draft Charter and R</w:t>
      </w:r>
      <w:r>
        <w:t xml:space="preserve">oadmap and </w:t>
      </w:r>
      <w:r w:rsidR="00E563F4">
        <w:t>providing</w:t>
      </w:r>
      <w:r>
        <w:t xml:space="preserve"> advice on campaign reach-out and </w:t>
      </w:r>
      <w:r w:rsidR="0052582C">
        <w:t>participation</w:t>
      </w:r>
      <w:r>
        <w:t xml:space="preserve">. </w:t>
      </w:r>
    </w:p>
    <w:p w14:paraId="77E1C9FE" w14:textId="77777777" w:rsidR="0014177E" w:rsidRDefault="0014177E" w:rsidP="008C4D3C">
      <w:pPr>
        <w:jc w:val="both"/>
      </w:pPr>
      <w:r>
        <w:t xml:space="preserve">Given the forthcoming publication of a European Commission mapping study on patients’ rights, the </w:t>
      </w:r>
      <w:r w:rsidR="00E563F4">
        <w:t>group</w:t>
      </w:r>
      <w:r>
        <w:t xml:space="preserve"> agreed to </w:t>
      </w:r>
      <w:r w:rsidR="0052582C">
        <w:t>discuss</w:t>
      </w:r>
      <w:r w:rsidR="00E563F4">
        <w:t xml:space="preserve"> the topic</w:t>
      </w:r>
      <w:r>
        <w:t xml:space="preserve"> </w:t>
      </w:r>
      <w:r w:rsidR="0052582C">
        <w:t>in</w:t>
      </w:r>
      <w:r>
        <w:t xml:space="preserve"> 2016. They also </w:t>
      </w:r>
      <w:r w:rsidR="00E563F4">
        <w:t>decided</w:t>
      </w:r>
      <w:r>
        <w:t xml:space="preserve"> to start developing a toolkit on patient empowerment bas</w:t>
      </w:r>
      <w:r w:rsidR="00E563F4">
        <w:t xml:space="preserve">ed on the </w:t>
      </w:r>
      <w:r>
        <w:t xml:space="preserve">Charter being developed as part of the EPF campaign. </w:t>
      </w:r>
    </w:p>
    <w:p w14:paraId="442FA3DA" w14:textId="788C645F" w:rsidR="000D7873" w:rsidRDefault="0014177E" w:rsidP="00BB5705">
      <w:pPr>
        <w:jc w:val="both"/>
      </w:pPr>
      <w:r>
        <w:t xml:space="preserve">The group </w:t>
      </w:r>
      <w:r w:rsidR="00E563F4">
        <w:t>consists of</w:t>
      </w:r>
      <w:r>
        <w:t xml:space="preserve"> 14 members, and following Martin </w:t>
      </w:r>
      <w:proofErr w:type="spellStart"/>
      <w:r>
        <w:t>Georgiev’s</w:t>
      </w:r>
      <w:proofErr w:type="spellEnd"/>
      <w:r>
        <w:t xml:space="preserve"> departure from </w:t>
      </w:r>
      <w:proofErr w:type="spellStart"/>
      <w:r w:rsidR="004E09FB" w:rsidRPr="003545D2">
        <w:t>NPO</w:t>
      </w:r>
      <w:proofErr w:type="spellEnd"/>
      <w:r w:rsidR="003545D2">
        <w:rPr>
          <w:rStyle w:val="EndnoteReference"/>
        </w:rPr>
        <w:endnoteReference w:id="1"/>
      </w:r>
      <w:r w:rsidR="004E09FB">
        <w:t>,</w:t>
      </w:r>
      <w:r>
        <w:t xml:space="preserve"> Guadalupe Morales took on the role of the third steering group member </w:t>
      </w:r>
      <w:r w:rsidR="004E09FB">
        <w:t xml:space="preserve">alongside </w:t>
      </w:r>
      <w:r>
        <w:t xml:space="preserve">Tunde </w:t>
      </w:r>
      <w:proofErr w:type="spellStart"/>
      <w:r>
        <w:t>Koltai</w:t>
      </w:r>
      <w:proofErr w:type="spellEnd"/>
      <w:r>
        <w:t xml:space="preserve"> and Irene </w:t>
      </w:r>
      <w:proofErr w:type="spellStart"/>
      <w:r>
        <w:t>Oldfather</w:t>
      </w:r>
      <w:proofErr w:type="spellEnd"/>
      <w:r>
        <w:t xml:space="preserve">. The group also welcomed </w:t>
      </w:r>
      <w:r w:rsidR="004E09FB">
        <w:t xml:space="preserve">two </w:t>
      </w:r>
      <w:r>
        <w:t>new members</w:t>
      </w:r>
      <w:r w:rsidR="004E09FB">
        <w:t>,</w:t>
      </w:r>
      <w:r>
        <w:t xml:space="preserve"> </w:t>
      </w:r>
      <w:proofErr w:type="spellStart"/>
      <w:r>
        <w:t>Momchil</w:t>
      </w:r>
      <w:proofErr w:type="spellEnd"/>
      <w:r>
        <w:t xml:space="preserve"> </w:t>
      </w:r>
      <w:proofErr w:type="spellStart"/>
      <w:r w:rsidR="004B6A39">
        <w:t>Baev</w:t>
      </w:r>
      <w:proofErr w:type="spellEnd"/>
      <w:r w:rsidR="004B6A39">
        <w:t xml:space="preserve"> (</w:t>
      </w:r>
      <w:proofErr w:type="spellStart"/>
      <w:r w:rsidR="004B6A39">
        <w:t>NPO</w:t>
      </w:r>
      <w:proofErr w:type="spellEnd"/>
      <w:r w:rsidR="004B6A39">
        <w:t xml:space="preserve">) and Mario </w:t>
      </w:r>
      <w:proofErr w:type="spellStart"/>
      <w:r w:rsidR="004B6A39">
        <w:t>Sel</w:t>
      </w:r>
      <w:proofErr w:type="spellEnd"/>
      <w:r w:rsidR="004E09FB">
        <w:t xml:space="preserve"> </w:t>
      </w:r>
      <w:r w:rsidR="004E09FB" w:rsidRPr="004E09FB">
        <w:t>(IF)</w:t>
      </w:r>
      <w:r w:rsidR="003545D2">
        <w:rPr>
          <w:rStyle w:val="EndnoteReference"/>
        </w:rPr>
        <w:endnoteReference w:id="2"/>
      </w:r>
      <w:r w:rsidR="004E09FB" w:rsidRPr="004E09FB">
        <w:t> </w:t>
      </w:r>
    </w:p>
    <w:p w14:paraId="72ADC1E0" w14:textId="77777777" w:rsidR="00F15F35" w:rsidRDefault="00F15F35" w:rsidP="0054132D">
      <w:pPr>
        <w:pStyle w:val="Heading2"/>
        <w:numPr>
          <w:ilvl w:val="0"/>
          <w:numId w:val="0"/>
        </w:numPr>
        <w:ind w:left="1080" w:hanging="1080"/>
        <w:jc w:val="both"/>
      </w:pPr>
      <w:bookmarkStart w:id="7" w:name="_Toc443042317"/>
      <w:r>
        <w:t>Policy Dossiers</w:t>
      </w:r>
      <w:bookmarkEnd w:id="7"/>
    </w:p>
    <w:p w14:paraId="0EF3ACDB" w14:textId="3A917042" w:rsidR="00485748" w:rsidRPr="00887666" w:rsidRDefault="00BB5705" w:rsidP="008C4D3C">
      <w:pPr>
        <w:jc w:val="both"/>
        <w:rPr>
          <w:i/>
        </w:rPr>
      </w:pPr>
      <w:r>
        <w:rPr>
          <w:i/>
        </w:rPr>
        <w:t>Clinical T</w:t>
      </w:r>
      <w:r w:rsidR="00485748" w:rsidRPr="00887666">
        <w:rPr>
          <w:i/>
        </w:rPr>
        <w:t>rials</w:t>
      </w:r>
    </w:p>
    <w:p w14:paraId="353B186A" w14:textId="01BB68FF" w:rsidR="00485748" w:rsidRDefault="00485748" w:rsidP="008C4D3C">
      <w:pPr>
        <w:jc w:val="both"/>
      </w:pPr>
      <w:r>
        <w:t xml:space="preserve">This year, EPF concentrated its efforts on ensuring the transparency and patient-friendliness of clinical trials’ results. The new EU regulation requires that the results of all trials must be posted on a European database, </w:t>
      </w:r>
      <w:r w:rsidR="00D61315">
        <w:t>together with</w:t>
      </w:r>
      <w:r>
        <w:t xml:space="preserve"> a </w:t>
      </w:r>
      <w:r w:rsidR="00D61315">
        <w:t xml:space="preserve">lay </w:t>
      </w:r>
      <w:r>
        <w:t xml:space="preserve">summary. EPF published a position statement in early 2015, highlighting some gaps in the </w:t>
      </w:r>
      <w:r w:rsidR="00820F96">
        <w:t xml:space="preserve">Regulation </w:t>
      </w:r>
      <w:r>
        <w:t xml:space="preserve">and calling for EU guidelines </w:t>
      </w:r>
      <w:r w:rsidR="00820F96">
        <w:t xml:space="preserve">to ensure the </w:t>
      </w:r>
      <w:r>
        <w:t xml:space="preserve">quality of these summaries. We were pleased to see that our call was answered, and a process was indeed set in place. EPF participated in a working group that prepared the draft guidance. </w:t>
      </w:r>
      <w:r w:rsidRPr="00275D70">
        <w:t xml:space="preserve">We </w:t>
      </w:r>
      <w:r>
        <w:t xml:space="preserve">also </w:t>
      </w:r>
      <w:r w:rsidRPr="00275D70">
        <w:t>develop</w:t>
      </w:r>
      <w:r w:rsidR="003940E7">
        <w:t>ed</w:t>
      </w:r>
      <w:r w:rsidRPr="00275D70">
        <w:t xml:space="preserve"> a</w:t>
      </w:r>
      <w:r w:rsidR="003940E7">
        <w:t xml:space="preserve"> draft</w:t>
      </w:r>
      <w:r w:rsidRPr="00275D70">
        <w:t xml:space="preserve"> position paper on </w:t>
      </w:r>
      <w:r>
        <w:t xml:space="preserve">the implementation of </w:t>
      </w:r>
      <w:r w:rsidRPr="00275D70">
        <w:t xml:space="preserve">informed consent </w:t>
      </w:r>
      <w:r>
        <w:t xml:space="preserve">under </w:t>
      </w:r>
      <w:r w:rsidRPr="00275D70">
        <w:t xml:space="preserve">the Regulation, </w:t>
      </w:r>
      <w:r>
        <w:t xml:space="preserve">which </w:t>
      </w:r>
      <w:r w:rsidRPr="00275D70">
        <w:t xml:space="preserve">will be adopted in </w:t>
      </w:r>
      <w:r>
        <w:t xml:space="preserve">early </w:t>
      </w:r>
      <w:r w:rsidRPr="00275D70">
        <w:t>2016.</w:t>
      </w:r>
      <w:r>
        <w:t xml:space="preserve"> We explored patient involvement in ethics review through a webinar organised by </w:t>
      </w:r>
      <w:r w:rsidR="00D61315">
        <w:t xml:space="preserve">the project </w:t>
      </w:r>
      <w:r>
        <w:t xml:space="preserve">EUPATI, which highlighted the need for </w:t>
      </w:r>
      <w:r w:rsidR="00D61315">
        <w:t>a shift of mind-set</w:t>
      </w:r>
      <w:r>
        <w:t xml:space="preserve"> </w:t>
      </w:r>
      <w:r w:rsidR="00D61315">
        <w:t>in</w:t>
      </w:r>
      <w:r>
        <w:t xml:space="preserve"> some ethics committees. </w:t>
      </w:r>
    </w:p>
    <w:p w14:paraId="37245F98" w14:textId="5AE2C15C" w:rsidR="00485748" w:rsidRPr="00C5206E" w:rsidRDefault="00BB5705" w:rsidP="008C4D3C">
      <w:pPr>
        <w:jc w:val="both"/>
        <w:rPr>
          <w:i/>
        </w:rPr>
      </w:pPr>
      <w:r>
        <w:rPr>
          <w:i/>
        </w:rPr>
        <w:lastRenderedPageBreak/>
        <w:t>Health L</w:t>
      </w:r>
      <w:r w:rsidR="00485748" w:rsidRPr="00C5206E">
        <w:rPr>
          <w:i/>
        </w:rPr>
        <w:t>iteracy</w:t>
      </w:r>
    </w:p>
    <w:p w14:paraId="09740FD5" w14:textId="71D50EDE" w:rsidR="00485748" w:rsidRDefault="00485748" w:rsidP="008C4D3C">
      <w:pPr>
        <w:jc w:val="both"/>
      </w:pPr>
      <w:r>
        <w:t xml:space="preserve">EPF continued our fruitful participation in an informal stakeholder coalition comprising health professionals (CPME and </w:t>
      </w:r>
      <w:proofErr w:type="spellStart"/>
      <w:r>
        <w:t>PGEU</w:t>
      </w:r>
      <w:proofErr w:type="spellEnd"/>
      <w:r>
        <w:t xml:space="preserve">), researchers (Maastricht University) and industry (MSD). Our work focused on awareness-raising among policymakers. In May, EPF contributed to </w:t>
      </w:r>
      <w:r w:rsidR="00C36B64">
        <w:t>an</w:t>
      </w:r>
      <w:r>
        <w:t xml:space="preserve"> event at the European Parliament </w:t>
      </w:r>
      <w:proofErr w:type="spellStart"/>
      <w:r>
        <w:t>STOA</w:t>
      </w:r>
      <w:proofErr w:type="spellEnd"/>
      <w:r>
        <w:t xml:space="preserve"> (Science and Technology Options Assessment) on technology and empowerment</w:t>
      </w:r>
      <w:r w:rsidR="00800995">
        <w:t xml:space="preserve">, </w:t>
      </w:r>
      <w:r w:rsidR="00631356">
        <w:t>to discuss</w:t>
      </w:r>
      <w:r w:rsidR="00800995" w:rsidRPr="00800995">
        <w:t xml:space="preserve"> the </w:t>
      </w:r>
      <w:r w:rsidR="00800995">
        <w:t xml:space="preserve">implications of new technologies for health literacy and the </w:t>
      </w:r>
      <w:r w:rsidR="00800995" w:rsidRPr="00800995">
        <w:t xml:space="preserve">need </w:t>
      </w:r>
      <w:r w:rsidR="00800995">
        <w:t xml:space="preserve">to look at the </w:t>
      </w:r>
      <w:r w:rsidR="00800995" w:rsidRPr="00800995">
        <w:t>citizens</w:t>
      </w:r>
      <w:r w:rsidR="00800995">
        <w:t>’</w:t>
      </w:r>
      <w:r w:rsidR="00800995" w:rsidRPr="00800995">
        <w:t xml:space="preserve"> role in health</w:t>
      </w:r>
      <w:r w:rsidR="00800995">
        <w:t xml:space="preserve"> generally.</w:t>
      </w:r>
      <w:r>
        <w:t xml:space="preserve"> We also attended the launch of the European Commission’s mapping study on health literacy, </w:t>
      </w:r>
      <w:r w:rsidR="00D61315">
        <w:t>set up</w:t>
      </w:r>
      <w:r>
        <w:t xml:space="preserve"> </w:t>
      </w:r>
      <w:r w:rsidR="00D61315">
        <w:t>following the request of our</w:t>
      </w:r>
      <w:r>
        <w:t xml:space="preserve"> informal </w:t>
      </w:r>
      <w:r w:rsidR="00D61315">
        <w:t xml:space="preserve">group. </w:t>
      </w:r>
      <w:r w:rsidR="002534D8">
        <w:t xml:space="preserve">Finally EPF </w:t>
      </w:r>
      <w:r w:rsidR="00D61315">
        <w:t>presented</w:t>
      </w:r>
      <w:r>
        <w:t xml:space="preserve"> </w:t>
      </w:r>
      <w:r w:rsidR="00D61315">
        <w:t xml:space="preserve">the patient perspective on health literacy and EPF’s empowerment campaign </w:t>
      </w:r>
      <w:r>
        <w:t>at the 3rd Euro</w:t>
      </w:r>
      <w:r w:rsidR="00D61315">
        <w:t>pean Health Literacy Conference</w:t>
      </w:r>
      <w:r w:rsidR="00BA3263">
        <w:t>, which took place in Brussels in November 2015</w:t>
      </w:r>
      <w:r>
        <w:t xml:space="preserve">. </w:t>
      </w:r>
    </w:p>
    <w:p w14:paraId="4490080A" w14:textId="77777777" w:rsidR="00485748" w:rsidRPr="009D358D" w:rsidRDefault="00485748" w:rsidP="008C4D3C">
      <w:pPr>
        <w:jc w:val="both"/>
        <w:rPr>
          <w:i/>
        </w:rPr>
      </w:pPr>
      <w:r w:rsidRPr="009D358D">
        <w:rPr>
          <w:i/>
        </w:rPr>
        <w:t>Pharmaceuticals</w:t>
      </w:r>
    </w:p>
    <w:p w14:paraId="6491412C" w14:textId="31E641B4" w:rsidR="00485748" w:rsidRDefault="00485748" w:rsidP="008C4D3C">
      <w:pPr>
        <w:jc w:val="both"/>
      </w:pPr>
      <w:r>
        <w:t xml:space="preserve">EPF continues its long-standing collaboration with the </w:t>
      </w:r>
      <w:r w:rsidRPr="009D358D">
        <w:t>European Medicines Agency</w:t>
      </w:r>
      <w:r w:rsidR="0079788A">
        <w:rPr>
          <w:i/>
        </w:rPr>
        <w:t xml:space="preserve"> </w:t>
      </w:r>
      <w:r w:rsidR="0079788A" w:rsidRPr="0079788A">
        <w:t>(</w:t>
      </w:r>
      <w:proofErr w:type="spellStart"/>
      <w:r>
        <w:t>EMA</w:t>
      </w:r>
      <w:proofErr w:type="spellEnd"/>
      <w:r>
        <w:t>), through Susanna Palkonen</w:t>
      </w:r>
      <w:r w:rsidR="0079788A">
        <w:t xml:space="preserve"> (</w:t>
      </w:r>
      <w:r w:rsidR="003940E7">
        <w:t>EPF Vic</w:t>
      </w:r>
      <w:r w:rsidR="0079788A">
        <w:t>e President</w:t>
      </w:r>
      <w:r w:rsidR="003940E7">
        <w:t>)</w:t>
      </w:r>
      <w:r>
        <w:t xml:space="preserve"> as member of the working party with patien</w:t>
      </w:r>
      <w:r w:rsidR="0079788A">
        <w:t>ts and consumers (</w:t>
      </w:r>
      <w:proofErr w:type="spellStart"/>
      <w:r w:rsidR="0079788A">
        <w:t>PCWP</w:t>
      </w:r>
      <w:proofErr w:type="spellEnd"/>
      <w:r w:rsidR="0079788A">
        <w:t xml:space="preserve">), Kaisa </w:t>
      </w:r>
      <w:r>
        <w:t>Immonen-Charalambous</w:t>
      </w:r>
      <w:r w:rsidR="0079788A">
        <w:t xml:space="preserve"> (EPF Director of Policy)</w:t>
      </w:r>
      <w:r>
        <w:t xml:space="preserve"> as her substitute, and Marco Greco</w:t>
      </w:r>
      <w:r w:rsidR="0079788A">
        <w:t xml:space="preserve"> (</w:t>
      </w:r>
      <w:r w:rsidR="003940E7">
        <w:t>EPF Treasurer</w:t>
      </w:r>
      <w:r w:rsidR="00F62FD1">
        <w:t>) as</w:t>
      </w:r>
      <w:r>
        <w:t xml:space="preserve"> member of the pharmacovigilance working party (</w:t>
      </w:r>
      <w:proofErr w:type="spellStart"/>
      <w:r>
        <w:t>PRAC</w:t>
      </w:r>
      <w:proofErr w:type="spellEnd"/>
      <w:r>
        <w:t xml:space="preserve">). </w:t>
      </w:r>
    </w:p>
    <w:p w14:paraId="0664A252" w14:textId="7F4FC4B7" w:rsidR="000D7873" w:rsidRPr="000D7873" w:rsidRDefault="00485748" w:rsidP="000D7873">
      <w:pPr>
        <w:jc w:val="both"/>
      </w:pPr>
      <w:r>
        <w:t>This year we</w:t>
      </w:r>
      <w:r w:rsidR="00800995">
        <w:t xml:space="preserve"> participated in </w:t>
      </w:r>
      <w:r>
        <w:t>the first of future annual meetings dedicated to biosimilar medicines,</w:t>
      </w:r>
      <w:r w:rsidR="00800995">
        <w:t xml:space="preserve"> organised by </w:t>
      </w:r>
      <w:r>
        <w:t>the</w:t>
      </w:r>
      <w:r w:rsidRPr="009D358D">
        <w:t xml:space="preserve"> </w:t>
      </w:r>
      <w:r>
        <w:t xml:space="preserve">European Commission DG GROW. The meeting identified several action areas from the patient perspective, including simple, user-friendly and relevant information and a need to update existing information materials in 2016. </w:t>
      </w:r>
    </w:p>
    <w:p w14:paraId="5DB3CA27" w14:textId="77777777" w:rsidR="00F15F35" w:rsidRPr="00631735" w:rsidRDefault="00F15F35" w:rsidP="0054132D">
      <w:pPr>
        <w:pStyle w:val="Heading2"/>
        <w:numPr>
          <w:ilvl w:val="0"/>
          <w:numId w:val="0"/>
        </w:numPr>
        <w:ind w:left="1080" w:hanging="1080"/>
        <w:jc w:val="both"/>
      </w:pPr>
      <w:bookmarkStart w:id="8" w:name="_Toc443042318"/>
      <w:r>
        <w:t>Projects</w:t>
      </w:r>
      <w:bookmarkEnd w:id="8"/>
    </w:p>
    <w:p w14:paraId="555F1402" w14:textId="77777777" w:rsidR="00740B2C" w:rsidRPr="00BD4233" w:rsidRDefault="00740B2C" w:rsidP="008C4D3C">
      <w:pPr>
        <w:jc w:val="both"/>
        <w:rPr>
          <w:b/>
        </w:rPr>
      </w:pPr>
      <w:proofErr w:type="spellStart"/>
      <w:r w:rsidRPr="00BD4233">
        <w:rPr>
          <w:b/>
        </w:rPr>
        <w:t>Pisce</w:t>
      </w:r>
      <w:proofErr w:type="spellEnd"/>
      <w:r w:rsidRPr="00BD4233">
        <w:rPr>
          <w:b/>
        </w:rPr>
        <w:t xml:space="preserve"> and </w:t>
      </w:r>
      <w:proofErr w:type="spellStart"/>
      <w:r w:rsidRPr="00BD4233">
        <w:rPr>
          <w:b/>
        </w:rPr>
        <w:t>ProStep</w:t>
      </w:r>
      <w:proofErr w:type="spellEnd"/>
      <w:r w:rsidRPr="00BD4233">
        <w:rPr>
          <w:b/>
        </w:rPr>
        <w:t xml:space="preserve"> </w:t>
      </w:r>
      <w:r w:rsidR="00BD4233">
        <w:rPr>
          <w:b/>
        </w:rPr>
        <w:t>(2014 and 2016)</w:t>
      </w:r>
    </w:p>
    <w:p w14:paraId="3B8F6266" w14:textId="6C06384D" w:rsidR="00740B2C" w:rsidRDefault="00740B2C" w:rsidP="008C4D3C">
      <w:pPr>
        <w:jc w:val="both"/>
      </w:pPr>
      <w:r>
        <w:t>Self-care is gaining considerable attention in the healthcare field</w:t>
      </w:r>
      <w:r w:rsidR="00BD4233">
        <w:t>. P</w:t>
      </w:r>
      <w:r>
        <w:t xml:space="preserve">atients are gradually taking a more active role in their own healthcare. EPF is involved in </w:t>
      </w:r>
      <w:r w:rsidR="00800995">
        <w:t>two</w:t>
      </w:r>
      <w:r>
        <w:t xml:space="preserve"> pilot studies in this area: the </w:t>
      </w:r>
      <w:proofErr w:type="spellStart"/>
      <w:r>
        <w:t>PISCE</w:t>
      </w:r>
      <w:proofErr w:type="spellEnd"/>
      <w:r>
        <w:t xml:space="preserve"> tender on the promotion of self-care in minor conditions, which started in 2014; and a new tender “</w:t>
      </w:r>
      <w:r w:rsidRPr="004F7227">
        <w:rPr>
          <w:i/>
        </w:rPr>
        <w:t>PRO-STEP</w:t>
      </w:r>
      <w:r>
        <w:t>” on self-care in chronic conditions where EPF is the overall leader of the consortium and work package leader on dissemination. Both actions will set up platforms of experts in self-care and related fields, and develop strategies to support patients’ self-care and chronic disease self-management.</w:t>
      </w:r>
    </w:p>
    <w:p w14:paraId="06BEBC73" w14:textId="77777777" w:rsidR="004F7227" w:rsidRDefault="00A47E36" w:rsidP="008C4D3C">
      <w:pPr>
        <w:jc w:val="both"/>
      </w:pPr>
      <w:hyperlink r:id="rId11" w:history="1">
        <w:proofErr w:type="gramStart"/>
        <w:r w:rsidR="000D7873" w:rsidRPr="001F203F">
          <w:rPr>
            <w:rStyle w:val="Hyperlink"/>
          </w:rPr>
          <w:t>http://</w:t>
        </w:r>
        <w:proofErr w:type="spellStart"/>
        <w:r w:rsidR="000D7873" w:rsidRPr="001F203F">
          <w:rPr>
            <w:rStyle w:val="Hyperlink"/>
          </w:rPr>
          <w:t>www.eu-patient.eu</w:t>
        </w:r>
        <w:proofErr w:type="spellEnd"/>
        <w:r w:rsidR="000D7873" w:rsidRPr="001F203F">
          <w:rPr>
            <w:rStyle w:val="Hyperlink"/>
          </w:rPr>
          <w:t>/</w:t>
        </w:r>
        <w:proofErr w:type="spellStart"/>
        <w:r w:rsidR="000D7873" w:rsidRPr="001F203F">
          <w:rPr>
            <w:rStyle w:val="Hyperlink"/>
          </w:rPr>
          <w:t>whatwedo</w:t>
        </w:r>
        <w:proofErr w:type="spellEnd"/>
        <w:r w:rsidR="000D7873" w:rsidRPr="001F203F">
          <w:rPr>
            <w:rStyle w:val="Hyperlink"/>
          </w:rPr>
          <w:t>/projects/</w:t>
        </w:r>
        <w:proofErr w:type="spellStart"/>
        <w:r w:rsidR="000D7873" w:rsidRPr="001F203F">
          <w:rPr>
            <w:rStyle w:val="Hyperlink"/>
          </w:rPr>
          <w:t>pisce</w:t>
        </w:r>
        <w:proofErr w:type="spellEnd"/>
        <w:r w:rsidR="000D7873" w:rsidRPr="001F203F">
          <w:rPr>
            <w:rStyle w:val="Hyperlink"/>
          </w:rPr>
          <w:t>/</w:t>
        </w:r>
      </w:hyperlink>
      <w:r w:rsidR="000D7873">
        <w:t>, and PRO-STEP available soon.</w:t>
      </w:r>
      <w:proofErr w:type="gramEnd"/>
    </w:p>
    <w:p w14:paraId="5E502FA3" w14:textId="77777777" w:rsidR="005F6873" w:rsidRPr="001448EE" w:rsidRDefault="005F6873" w:rsidP="008C4D3C">
      <w:pPr>
        <w:jc w:val="both"/>
        <w:rPr>
          <w:b/>
        </w:rPr>
      </w:pPr>
      <w:r>
        <w:rPr>
          <w:b/>
        </w:rPr>
        <w:t>JA CHRODIS (</w:t>
      </w:r>
      <w:r w:rsidRPr="002A3906">
        <w:rPr>
          <w:b/>
        </w:rPr>
        <w:t>January 2014 -</w:t>
      </w:r>
      <w:r>
        <w:rPr>
          <w:b/>
        </w:rPr>
        <w:t xml:space="preserve"> March 2017)</w:t>
      </w:r>
    </w:p>
    <w:p w14:paraId="45407255" w14:textId="15ACB42D" w:rsidR="005F6873" w:rsidRDefault="005F6873" w:rsidP="008C4D3C">
      <w:pPr>
        <w:tabs>
          <w:tab w:val="left" w:pos="933"/>
        </w:tabs>
        <w:spacing w:before="120" w:after="120"/>
        <w:jc w:val="both"/>
      </w:pPr>
      <w:r w:rsidRPr="00631735">
        <w:t>'</w:t>
      </w:r>
      <w:r w:rsidRPr="005F6873">
        <w:rPr>
          <w:i/>
        </w:rPr>
        <w:t>EU Joint Action on Chronic Diseases and Promoting Healthy Ageing across the Life Cycle</w:t>
      </w:r>
      <w:r w:rsidRPr="00631735">
        <w:t>' or JA-CHRODIS</w:t>
      </w:r>
      <w:r>
        <w:t xml:space="preserve"> </w:t>
      </w:r>
      <w:r w:rsidRPr="005F6873">
        <w:rPr>
          <w:bCs/>
        </w:rPr>
        <w:t>p</w:t>
      </w:r>
      <w:r w:rsidRPr="009F1F0B">
        <w:rPr>
          <w:bCs/>
        </w:rPr>
        <w:t>aves the way for better health policies across Europe to lessen the burden of chronic diseases</w:t>
      </w:r>
      <w:r>
        <w:rPr>
          <w:bCs/>
        </w:rPr>
        <w:t xml:space="preserve">. The project </w:t>
      </w:r>
      <w:r>
        <w:t>looks at identifying good practices in health promotion and prevention, and management of chronic conditions</w:t>
      </w:r>
      <w:r w:rsidRPr="001A36F6">
        <w:t>. EPF</w:t>
      </w:r>
      <w:r>
        <w:t>, as associated partner,</w:t>
      </w:r>
      <w:r w:rsidRPr="001A36F6">
        <w:t xml:space="preserve"> </w:t>
      </w:r>
      <w:r>
        <w:t>contributed to gathering patients’ views in the management of chronic conditions, multi-morbidity and helped disseminate information about CHRODIS findings.</w:t>
      </w:r>
      <w:r w:rsidR="00BA331B">
        <w:t xml:space="preserve"> Work in 2015 has also paved the way for the setting up of a </w:t>
      </w:r>
      <w:r w:rsidR="00BA331B">
        <w:lastRenderedPageBreak/>
        <w:t>platform of knowledge exchange in 2016 where stakeholders will be able to share good practices on chronic disease management and have them evaluated.</w:t>
      </w:r>
    </w:p>
    <w:p w14:paraId="546EF2DB" w14:textId="77777777" w:rsidR="005F6873" w:rsidRPr="002E73E9" w:rsidRDefault="00A47E36" w:rsidP="008C4D3C">
      <w:pPr>
        <w:jc w:val="both"/>
        <w:rPr>
          <w:rFonts w:cs="Arial"/>
        </w:rPr>
      </w:pPr>
      <w:hyperlink r:id="rId12" w:history="1">
        <w:proofErr w:type="spellStart"/>
        <w:r w:rsidR="005F6873" w:rsidRPr="002E73E9">
          <w:rPr>
            <w:rStyle w:val="Hyperlink"/>
            <w:rFonts w:cs="Arial"/>
          </w:rPr>
          <w:t>www.chrodis.eu</w:t>
        </w:r>
        <w:proofErr w:type="spellEnd"/>
      </w:hyperlink>
    </w:p>
    <w:p w14:paraId="3F679C71" w14:textId="77777777" w:rsidR="002E73E9" w:rsidRPr="002E73E9" w:rsidRDefault="002E73E9" w:rsidP="008C4D3C">
      <w:pPr>
        <w:jc w:val="both"/>
      </w:pPr>
      <w:r w:rsidRPr="002E73E9">
        <w:rPr>
          <w:rStyle w:val="SubtleReference"/>
          <w:rFonts w:ascii="Calibri" w:eastAsiaTheme="majorEastAsia" w:hAnsi="Calibri" w:cstheme="majorBidi"/>
          <w:b/>
          <w:bCs/>
          <w:color w:val="auto"/>
        </w:rPr>
        <w:t>EUPATI</w:t>
      </w:r>
      <w:r w:rsidR="004F7227">
        <w:rPr>
          <w:rStyle w:val="SubtleReference"/>
          <w:rFonts w:ascii="Calibri" w:eastAsiaTheme="majorEastAsia" w:hAnsi="Calibri" w:cstheme="majorBidi"/>
          <w:b/>
          <w:bCs/>
          <w:color w:val="auto"/>
        </w:rPr>
        <w:t xml:space="preserve"> (</w:t>
      </w:r>
      <w:r w:rsidR="004F7227" w:rsidRPr="002E73E9">
        <w:rPr>
          <w:rStyle w:val="SubtleReference"/>
          <w:rFonts w:ascii="Calibri" w:eastAsiaTheme="majorEastAsia" w:hAnsi="Calibri" w:cstheme="majorBidi"/>
          <w:b/>
          <w:bCs/>
          <w:color w:val="auto"/>
        </w:rPr>
        <w:t>The European Patients Academy on Therapeutic Innovation</w:t>
      </w:r>
      <w:r w:rsidRPr="002E73E9">
        <w:rPr>
          <w:rStyle w:val="SubtleReference"/>
          <w:rFonts w:ascii="Calibri" w:eastAsiaTheme="majorEastAsia" w:hAnsi="Calibri" w:cstheme="majorBidi"/>
          <w:b/>
          <w:bCs/>
          <w:color w:val="auto"/>
        </w:rPr>
        <w:t>)</w:t>
      </w:r>
    </w:p>
    <w:p w14:paraId="04E96F93" w14:textId="77777777" w:rsidR="002E73E9" w:rsidRPr="00967CEC" w:rsidRDefault="002E73E9" w:rsidP="008C4D3C">
      <w:pPr>
        <w:jc w:val="both"/>
      </w:pPr>
      <w:r w:rsidRPr="00967CEC">
        <w:t>201</w:t>
      </w:r>
      <w:r w:rsidR="004F7227">
        <w:t xml:space="preserve">5 has been an exciting year for </w:t>
      </w:r>
      <w:r w:rsidR="004F7227" w:rsidRPr="000D7873">
        <w:t>EUPATI</w:t>
      </w:r>
      <w:r w:rsidRPr="00967CEC">
        <w:t xml:space="preserve">, with the project entering its </w:t>
      </w:r>
      <w:r>
        <w:t xml:space="preserve">fourth year of implementation. </w:t>
      </w:r>
    </w:p>
    <w:p w14:paraId="0A6A09B0" w14:textId="77777777" w:rsidR="002E73E9" w:rsidRDefault="002E73E9" w:rsidP="008C4D3C">
      <w:pPr>
        <w:spacing w:before="120" w:after="120"/>
        <w:jc w:val="both"/>
      </w:pPr>
      <w:r>
        <w:t xml:space="preserve">Funded by the </w:t>
      </w:r>
      <w:r w:rsidRPr="000D7873">
        <w:t>Innovative Medicines Initiative</w:t>
      </w:r>
      <w:r w:rsidR="009D0240">
        <w:rPr>
          <w:rStyle w:val="Hyperlink"/>
          <w:color w:val="auto"/>
          <w:u w:val="none"/>
        </w:rPr>
        <w:t xml:space="preserve"> (IMI)</w:t>
      </w:r>
      <w:r>
        <w:t xml:space="preserve">, EUPATI aims to provide scientifically reliable, objective and comprehensive information to patients on medicines research and development. </w:t>
      </w:r>
    </w:p>
    <w:p w14:paraId="210249A8" w14:textId="13D0C88C" w:rsidR="002E73E9" w:rsidRDefault="002E73E9" w:rsidP="008C4D3C">
      <w:pPr>
        <w:spacing w:before="120" w:after="120"/>
        <w:jc w:val="both"/>
      </w:pPr>
      <w:r>
        <w:t xml:space="preserve">In 2015 </w:t>
      </w:r>
      <w:r w:rsidR="00C36B64">
        <w:t>much effort</w:t>
      </w:r>
      <w:r>
        <w:t xml:space="preserve"> was put into developing educational material geared towards patient advocates compiled in the</w:t>
      </w:r>
      <w:r w:rsidR="003940E7">
        <w:t xml:space="preserve"> multi-lingual</w:t>
      </w:r>
      <w:r>
        <w:t xml:space="preserve"> “EUPATI Toolbox”, which was </w:t>
      </w:r>
      <w:r w:rsidR="00D302A6">
        <w:t>successfully</w:t>
      </w:r>
      <w:r>
        <w:t xml:space="preserve"> launched on 27 January 2016. The Toolbox hosts patient-friendly, ready-to-use educational material </w:t>
      </w:r>
      <w:r w:rsidRPr="00FC3765">
        <w:t>on medi</w:t>
      </w:r>
      <w:r>
        <w:t xml:space="preserve">cines’ research and development in seven different European languages. </w:t>
      </w:r>
    </w:p>
    <w:p w14:paraId="6FD065A7" w14:textId="5709EDF0" w:rsidR="002E73E9" w:rsidRDefault="004F7227" w:rsidP="008C4D3C">
      <w:pPr>
        <w:jc w:val="both"/>
      </w:pPr>
      <w:r>
        <w:t>EPF continued</w:t>
      </w:r>
      <w:r w:rsidR="004949CD">
        <w:t xml:space="preserve"> its</w:t>
      </w:r>
      <w:r w:rsidR="002E73E9">
        <w:t xml:space="preserve"> delivery of patient ex</w:t>
      </w:r>
      <w:r w:rsidR="004949CD">
        <w:t xml:space="preserve">pert-level training courses, </w:t>
      </w:r>
      <w:r w:rsidR="007B6487">
        <w:t xml:space="preserve">via </w:t>
      </w:r>
      <w:r w:rsidR="004949CD">
        <w:t>t</w:t>
      </w:r>
      <w:r w:rsidR="002E73E9">
        <w:t xml:space="preserve">he </w:t>
      </w:r>
      <w:r w:rsidR="002E73E9" w:rsidRPr="009D0240">
        <w:t>EUPATI Expert Training Course</w:t>
      </w:r>
      <w:r w:rsidR="009B77E5">
        <w:t xml:space="preserve">. </w:t>
      </w:r>
      <w:r w:rsidR="002E73E9">
        <w:t xml:space="preserve">The Course is a </w:t>
      </w:r>
      <w:r w:rsidR="003940E7">
        <w:t>blend</w:t>
      </w:r>
      <w:r w:rsidR="002E73E9">
        <w:t xml:space="preserve"> of independent e-learning and face-to-face training events over a 14-month period</w:t>
      </w:r>
      <w:r w:rsidR="009B77E5">
        <w:t xml:space="preserve"> offering expertise in medicines R&amp;D</w:t>
      </w:r>
      <w:r w:rsidR="002E73E9">
        <w:t xml:space="preserve">. </w:t>
      </w:r>
      <w:r w:rsidR="002E73E9">
        <w:tab/>
      </w:r>
    </w:p>
    <w:p w14:paraId="28D8BDA4" w14:textId="77777777" w:rsidR="002E73E9" w:rsidRDefault="002E73E9" w:rsidP="008C4D3C">
      <w:pPr>
        <w:jc w:val="both"/>
      </w:pPr>
      <w:r>
        <w:t xml:space="preserve">By the end of 2015, </w:t>
      </w:r>
      <w:r w:rsidR="003F1700">
        <w:t>more than 40</w:t>
      </w:r>
      <w:r>
        <w:t xml:space="preserve"> patient advocates completed the first course that was launched in autumn 2014. As part of this training, two</w:t>
      </w:r>
      <w:r w:rsidR="003F1700">
        <w:t xml:space="preserve"> interactive</w:t>
      </w:r>
      <w:r>
        <w:t xml:space="preserve"> </w:t>
      </w:r>
      <w:r w:rsidRPr="009D0240">
        <w:t>face to face events</w:t>
      </w:r>
      <w:r>
        <w:t xml:space="preserve"> took place in Barcelona in 2015 where participants had the opportunity to apply concepts </w:t>
      </w:r>
      <w:r w:rsidR="007B6487">
        <w:t>acquired</w:t>
      </w:r>
      <w:r>
        <w:t xml:space="preserve"> </w:t>
      </w:r>
      <w:r w:rsidR="009B77E5">
        <w:t>within</w:t>
      </w:r>
      <w:r>
        <w:t xml:space="preserve"> the e-learning. The second course was launched in October 2015 with another 60 patient advocates on board.   </w:t>
      </w:r>
    </w:p>
    <w:p w14:paraId="1DF00DBA" w14:textId="77777777" w:rsidR="002E73E9" w:rsidRDefault="002E73E9" w:rsidP="008C4D3C">
      <w:pPr>
        <w:jc w:val="both"/>
      </w:pPr>
      <w:r>
        <w:t>Major developments have taken place at national level with more platforms t</w:t>
      </w:r>
      <w:r w:rsidR="003F1700">
        <w:t xml:space="preserve">aking off the ground this year, namely in </w:t>
      </w:r>
      <w:r>
        <w:t xml:space="preserve">Romania, Slovakia, Denmark, and Greece.  </w:t>
      </w:r>
    </w:p>
    <w:p w14:paraId="1D4B678C" w14:textId="08AE7FDD" w:rsidR="009D0240" w:rsidRDefault="003F1700" w:rsidP="008C4D3C">
      <w:pPr>
        <w:jc w:val="both"/>
      </w:pPr>
      <w:r>
        <w:t>EPF</w:t>
      </w:r>
      <w:r w:rsidR="00363829">
        <w:t xml:space="preserve">’s leadership </w:t>
      </w:r>
      <w:r>
        <w:t xml:space="preserve">worked </w:t>
      </w:r>
      <w:r w:rsidR="00363829">
        <w:t>very hard</w:t>
      </w:r>
      <w:r>
        <w:t xml:space="preserve"> to implement</w:t>
      </w:r>
      <w:r w:rsidR="002E73E9">
        <w:t xml:space="preserve"> the project’s sustainability strategy. With the plan for a post 2017 </w:t>
      </w:r>
      <w:r w:rsidR="00BA3263">
        <w:t>EUPATI laid</w:t>
      </w:r>
      <w:r w:rsidR="002E73E9">
        <w:t xml:space="preserve"> out, efforts are now directed towards </w:t>
      </w:r>
      <w:r w:rsidR="00363829">
        <w:t>securing resources</w:t>
      </w:r>
      <w:r w:rsidR="002E73E9">
        <w:t xml:space="preserve"> to continue to run the core elements</w:t>
      </w:r>
      <w:r>
        <w:t xml:space="preserve"> of the project in the future.</w:t>
      </w:r>
    </w:p>
    <w:p w14:paraId="70D02A91" w14:textId="77777777" w:rsidR="00740B2C" w:rsidRPr="009D0240" w:rsidRDefault="00A47E36" w:rsidP="008C4D3C">
      <w:pPr>
        <w:jc w:val="both"/>
      </w:pPr>
      <w:hyperlink r:id="rId13" w:history="1">
        <w:r w:rsidR="009D0240" w:rsidRPr="009D0240">
          <w:rPr>
            <w:rStyle w:val="Hyperlink"/>
          </w:rPr>
          <w:t>http://</w:t>
        </w:r>
        <w:proofErr w:type="spellStart"/>
        <w:r w:rsidR="009D0240" w:rsidRPr="009D0240">
          <w:rPr>
            <w:rStyle w:val="Hyperlink"/>
          </w:rPr>
          <w:t>www.patientsacademy.eu</w:t>
        </w:r>
        <w:proofErr w:type="spellEnd"/>
        <w:r w:rsidR="009D0240" w:rsidRPr="009D0240">
          <w:rPr>
            <w:rStyle w:val="Hyperlink"/>
          </w:rPr>
          <w:t>/</w:t>
        </w:r>
        <w:proofErr w:type="spellStart"/>
        <w:r w:rsidR="009D0240" w:rsidRPr="009D0240">
          <w:rPr>
            <w:rStyle w:val="Hyperlink"/>
          </w:rPr>
          <w:t>index.php</w:t>
        </w:r>
        <w:proofErr w:type="spellEnd"/>
        <w:r w:rsidR="009D0240" w:rsidRPr="009D0240">
          <w:rPr>
            <w:rStyle w:val="Hyperlink"/>
          </w:rPr>
          <w:t>/</w:t>
        </w:r>
        <w:proofErr w:type="spellStart"/>
        <w:r w:rsidR="009D0240" w:rsidRPr="009D0240">
          <w:rPr>
            <w:rStyle w:val="Hyperlink"/>
          </w:rPr>
          <w:t>en</w:t>
        </w:r>
        <w:proofErr w:type="spellEnd"/>
        <w:r w:rsidR="009D0240" w:rsidRPr="009D0240">
          <w:rPr>
            <w:rStyle w:val="Hyperlink"/>
          </w:rPr>
          <w:t>/</w:t>
        </w:r>
      </w:hyperlink>
    </w:p>
    <w:p w14:paraId="7CFDEC2A" w14:textId="77777777" w:rsidR="00A50D92" w:rsidRPr="00631735" w:rsidRDefault="000E50FC" w:rsidP="0054132D">
      <w:pPr>
        <w:pStyle w:val="Heading1"/>
        <w:ind w:left="567" w:hanging="567"/>
        <w:jc w:val="both"/>
      </w:pPr>
      <w:bookmarkStart w:id="9" w:name="_Toc443042319"/>
      <w:r>
        <w:t>Patient Access</w:t>
      </w:r>
      <w:bookmarkEnd w:id="9"/>
    </w:p>
    <w:p w14:paraId="345A1240" w14:textId="38E58B6A" w:rsidR="008D6104" w:rsidRPr="00EF37BB" w:rsidRDefault="0081298A" w:rsidP="008C4D3C">
      <w:pPr>
        <w:jc w:val="both"/>
      </w:pPr>
      <w:r>
        <w:t>E</w:t>
      </w:r>
      <w:r w:rsidR="008D6104">
        <w:t>very</w:t>
      </w:r>
      <w:r w:rsidR="008D6104" w:rsidRPr="00EF37BB">
        <w:t xml:space="preserve"> patient should have equitable access to patient-centred high-quality health and social care. </w:t>
      </w:r>
      <w:r w:rsidR="008D6104">
        <w:t xml:space="preserve">In 2015 we </w:t>
      </w:r>
      <w:r w:rsidR="00363829">
        <w:t xml:space="preserve">continued our </w:t>
      </w:r>
      <w:r w:rsidR="008D6104" w:rsidRPr="00EF37BB">
        <w:t>fight</w:t>
      </w:r>
      <w:r w:rsidR="00363829">
        <w:t xml:space="preserve"> against</w:t>
      </w:r>
      <w:r w:rsidR="008D6104" w:rsidRPr="00EF37BB">
        <w:t xml:space="preserve"> the disparities existing within the EU in relation to access to and </w:t>
      </w:r>
      <w:r w:rsidR="00BA331B">
        <w:t>quality</w:t>
      </w:r>
      <w:r w:rsidR="008D6104" w:rsidRPr="00EF37BB">
        <w:t xml:space="preserve"> of care for chronic disea</w:t>
      </w:r>
      <w:r w:rsidR="008D6104">
        <w:t>ses and long term conditions</w:t>
      </w:r>
      <w:r w:rsidR="008D6104" w:rsidRPr="000F66DF">
        <w:t>.</w:t>
      </w:r>
      <w:r w:rsidR="008D6104">
        <w:t xml:space="preserve"> </w:t>
      </w:r>
    </w:p>
    <w:p w14:paraId="7E7AF8FD" w14:textId="62B24AD4" w:rsidR="007C1E65" w:rsidRPr="00631735" w:rsidRDefault="00800995" w:rsidP="0054132D">
      <w:pPr>
        <w:pStyle w:val="Heading2"/>
        <w:numPr>
          <w:ilvl w:val="0"/>
          <w:numId w:val="0"/>
        </w:numPr>
        <w:ind w:left="709" w:hanging="709"/>
        <w:jc w:val="both"/>
      </w:pPr>
      <w:bookmarkStart w:id="10" w:name="_Toc443042320"/>
      <w:r>
        <w:t xml:space="preserve">Access </w:t>
      </w:r>
      <w:r w:rsidR="004870DC">
        <w:t>Working group</w:t>
      </w:r>
      <w:bookmarkEnd w:id="10"/>
    </w:p>
    <w:p w14:paraId="4EAEF6A6" w14:textId="70AA6FA6" w:rsidR="008D6104" w:rsidRDefault="008D6104" w:rsidP="008C4D3C">
      <w:pPr>
        <w:jc w:val="both"/>
      </w:pPr>
      <w:r>
        <w:t>In 2015, the European Patients’ Forum launched its working group on access to healthcare. 11 patient representa</w:t>
      </w:r>
      <w:r w:rsidR="009D4FBA">
        <w:t xml:space="preserve">tives nominated by EPF members </w:t>
      </w:r>
      <w:r>
        <w:t xml:space="preserve">meet twice a year to shape EPF’s vision and </w:t>
      </w:r>
      <w:r>
        <w:lastRenderedPageBreak/>
        <w:t xml:space="preserve">activities on access. The aim of the group is to put patients’ access to healthcare higher on the political agenda. </w:t>
      </w:r>
    </w:p>
    <w:p w14:paraId="29391825" w14:textId="77777777" w:rsidR="008D6104" w:rsidRDefault="009D4FBA" w:rsidP="008C4D3C">
      <w:pPr>
        <w:jc w:val="both"/>
      </w:pPr>
      <w:r>
        <w:t>Throughout 2015</w:t>
      </w:r>
      <w:r w:rsidR="008D6104">
        <w:t xml:space="preserve">, </w:t>
      </w:r>
      <w:r>
        <w:t>the group</w:t>
      </w:r>
      <w:r w:rsidR="00C40FAD" w:rsidRPr="00C40FAD">
        <w:t xml:space="preserve"> developed a definition of access from the patients’ perspective, to help pave the way towards more patient centred indicators at EU level.</w:t>
      </w:r>
    </w:p>
    <w:p w14:paraId="0E60151E" w14:textId="4B840DFF" w:rsidR="008D6104" w:rsidRDefault="008D6104" w:rsidP="008C4D3C">
      <w:pPr>
        <w:jc w:val="both"/>
      </w:pPr>
      <w:r>
        <w:t xml:space="preserve">Looking </w:t>
      </w:r>
      <w:r w:rsidR="009D4FBA">
        <w:t>ahead</w:t>
      </w:r>
      <w:r>
        <w:t xml:space="preserve">, the group started developing </w:t>
      </w:r>
      <w:r w:rsidR="009D4FBA">
        <w:t>EPF’s</w:t>
      </w:r>
      <w:r>
        <w:t xml:space="preserve"> campaign on access (to be launched in </w:t>
      </w:r>
      <w:r w:rsidRPr="00E16E1A">
        <w:t>2017), a</w:t>
      </w:r>
      <w:r>
        <w:t>nd contributed to building up</w:t>
      </w:r>
      <w:r w:rsidRPr="00E16E1A">
        <w:t xml:space="preserve"> a survey for patients </w:t>
      </w:r>
      <w:r>
        <w:t xml:space="preserve">to be </w:t>
      </w:r>
      <w:r w:rsidR="00BA331B">
        <w:t>carried out</w:t>
      </w:r>
      <w:r>
        <w:t xml:space="preserve"> in 2016 </w:t>
      </w:r>
      <w:r w:rsidR="009D4FBA">
        <w:t>aiming</w:t>
      </w:r>
      <w:r>
        <w:t xml:space="preserve"> at </w:t>
      </w:r>
      <w:r w:rsidR="00FA75CA">
        <w:t>outlining</w:t>
      </w:r>
      <w:r>
        <w:t xml:space="preserve"> a clear picture on access to healthcare in the EU. </w:t>
      </w:r>
    </w:p>
    <w:p w14:paraId="1716D2ED" w14:textId="77777777" w:rsidR="00EF54E9" w:rsidRPr="00631735" w:rsidRDefault="00BC45C9" w:rsidP="0054132D">
      <w:pPr>
        <w:pStyle w:val="Heading2"/>
        <w:numPr>
          <w:ilvl w:val="0"/>
          <w:numId w:val="0"/>
        </w:numPr>
        <w:ind w:left="720" w:hanging="720"/>
        <w:jc w:val="both"/>
      </w:pPr>
      <w:bookmarkStart w:id="11" w:name="_Toc443042321"/>
      <w:r>
        <w:t>PAtient access partnership - pac</w:t>
      </w:r>
      <w:r w:rsidR="004870DC">
        <w:t>T</w:t>
      </w:r>
      <w:bookmarkEnd w:id="11"/>
    </w:p>
    <w:p w14:paraId="61A69C52" w14:textId="296C053F" w:rsidR="00C40FAD" w:rsidRDefault="00363829" w:rsidP="008C4D3C">
      <w:pPr>
        <w:jc w:val="both"/>
      </w:pPr>
      <w:r>
        <w:t xml:space="preserve">EPF was a founder member of </w:t>
      </w:r>
      <w:r w:rsidR="00E57B09">
        <w:t xml:space="preserve">the </w:t>
      </w:r>
      <w:r w:rsidR="00BC45C9">
        <w:t>Patient Access Partnership (PACT)</w:t>
      </w:r>
      <w:r>
        <w:t xml:space="preserve"> and </w:t>
      </w:r>
      <w:r w:rsidR="00E57B09">
        <w:t xml:space="preserve">contributed to </w:t>
      </w:r>
      <w:r w:rsidR="009D4FBA">
        <w:t>set</w:t>
      </w:r>
      <w:r>
        <w:t>ting</w:t>
      </w:r>
      <w:r w:rsidR="009D4FBA">
        <w:t xml:space="preserve"> up</w:t>
      </w:r>
      <w:r w:rsidR="00E57B09">
        <w:t xml:space="preserve"> </w:t>
      </w:r>
      <w:r w:rsidR="00222CEA">
        <w:t xml:space="preserve">the European Parliament Interest Group on Patient Access to Healthcare. Officially </w:t>
      </w:r>
      <w:r w:rsidR="009D4FBA">
        <w:t>launched</w:t>
      </w:r>
      <w:r w:rsidR="00222CEA">
        <w:t xml:space="preserve"> on January the 27</w:t>
      </w:r>
      <w:r w:rsidR="00222CEA" w:rsidRPr="00222CEA">
        <w:rPr>
          <w:vertAlign w:val="superscript"/>
        </w:rPr>
        <w:t>th</w:t>
      </w:r>
      <w:r w:rsidR="00222CEA">
        <w:t xml:space="preserve">, this informal group aims at </w:t>
      </w:r>
      <w:r w:rsidR="00C05944" w:rsidRPr="00C05944">
        <w:t>providing a platform for discussion and concrete action</w:t>
      </w:r>
      <w:r w:rsidR="00C05944">
        <w:t>s</w:t>
      </w:r>
      <w:r w:rsidR="00C05944" w:rsidRPr="00C05944">
        <w:t xml:space="preserve"> to improve access of EU citizens</w:t>
      </w:r>
      <w:r w:rsidR="00C40FAD" w:rsidRPr="00AD37BC">
        <w:t>.</w:t>
      </w:r>
      <w:r w:rsidR="00C40FAD">
        <w:t xml:space="preserve"> </w:t>
      </w:r>
    </w:p>
    <w:p w14:paraId="4FC7E7E7" w14:textId="77777777" w:rsidR="00C05944" w:rsidRDefault="00C05944" w:rsidP="008C4D3C">
      <w:pPr>
        <w:jc w:val="both"/>
      </w:pPr>
      <w:r>
        <w:t xml:space="preserve">The 5 co-chairs of the group, </w:t>
      </w:r>
      <w:r w:rsidR="00C40FAD" w:rsidRPr="00B55F1D">
        <w:t xml:space="preserve">MEPs </w:t>
      </w:r>
      <w:proofErr w:type="spellStart"/>
      <w:r w:rsidR="00C40FAD" w:rsidRPr="00C40FAD">
        <w:t>Biljana</w:t>
      </w:r>
      <w:proofErr w:type="spellEnd"/>
      <w:r w:rsidR="00C40FAD" w:rsidRPr="00C40FAD">
        <w:t xml:space="preserve"> </w:t>
      </w:r>
      <w:proofErr w:type="spellStart"/>
      <w:r w:rsidR="00C40FAD" w:rsidRPr="00C40FAD">
        <w:t>Borzan</w:t>
      </w:r>
      <w:proofErr w:type="spellEnd"/>
      <w:r w:rsidR="00C40FAD" w:rsidRPr="00C40FAD">
        <w:t> (</w:t>
      </w:r>
      <w:proofErr w:type="spellStart"/>
      <w:r w:rsidR="00C40FAD" w:rsidRPr="00C40FAD">
        <w:t>S&amp;D</w:t>
      </w:r>
      <w:proofErr w:type="spellEnd"/>
      <w:r w:rsidR="00C40FAD" w:rsidRPr="00C40FAD">
        <w:t>, Croatia)</w:t>
      </w:r>
      <w:r w:rsidR="00C40FAD" w:rsidRPr="00B55F1D">
        <w:t xml:space="preserve">; </w:t>
      </w:r>
      <w:r w:rsidR="00C40FAD" w:rsidRPr="00C40FAD">
        <w:t>Cristian Silviu </w:t>
      </w:r>
      <w:proofErr w:type="spellStart"/>
      <w:r w:rsidR="00C40FAD" w:rsidRPr="00C40FAD">
        <w:t>Bușoi</w:t>
      </w:r>
      <w:proofErr w:type="spellEnd"/>
      <w:r w:rsidR="00C40FAD" w:rsidRPr="00C40FAD">
        <w:t> (</w:t>
      </w:r>
      <w:proofErr w:type="spellStart"/>
      <w:r w:rsidR="00C40FAD" w:rsidRPr="00C40FAD">
        <w:t>EPP</w:t>
      </w:r>
      <w:proofErr w:type="spellEnd"/>
      <w:r w:rsidR="00C40FAD" w:rsidRPr="00C40FAD">
        <w:t>, Romania)</w:t>
      </w:r>
      <w:r w:rsidR="00C40FAD" w:rsidRPr="00B55F1D">
        <w:t xml:space="preserve">; </w:t>
      </w:r>
      <w:r w:rsidR="00C40FAD" w:rsidRPr="00C40FAD">
        <w:t>Karin Kadenbach (</w:t>
      </w:r>
      <w:proofErr w:type="spellStart"/>
      <w:r w:rsidR="00C40FAD" w:rsidRPr="00C40FAD">
        <w:t>S&amp;D</w:t>
      </w:r>
      <w:proofErr w:type="spellEnd"/>
      <w:r w:rsidR="00C40FAD" w:rsidRPr="00C40FAD">
        <w:t>, Austria)</w:t>
      </w:r>
      <w:r w:rsidR="00C40FAD" w:rsidRPr="00B55F1D">
        <w:t xml:space="preserve">; </w:t>
      </w:r>
      <w:proofErr w:type="spellStart"/>
      <w:r w:rsidR="00C40FAD" w:rsidRPr="00C40FAD">
        <w:t>Kateřina</w:t>
      </w:r>
      <w:proofErr w:type="spellEnd"/>
      <w:r w:rsidR="00C40FAD" w:rsidRPr="00C40FAD">
        <w:t xml:space="preserve"> </w:t>
      </w:r>
      <w:proofErr w:type="spellStart"/>
      <w:r w:rsidR="00C40FAD" w:rsidRPr="00C40FAD">
        <w:t>Konečná</w:t>
      </w:r>
      <w:proofErr w:type="spellEnd"/>
      <w:r w:rsidR="00C40FAD" w:rsidRPr="00C40FAD">
        <w:t> (GUE/</w:t>
      </w:r>
      <w:proofErr w:type="spellStart"/>
      <w:r w:rsidR="00C40FAD" w:rsidRPr="00C40FAD">
        <w:t>NGL</w:t>
      </w:r>
      <w:proofErr w:type="spellEnd"/>
      <w:r w:rsidR="00C40FAD" w:rsidRPr="00C40FAD">
        <w:t>, Czech Republic)</w:t>
      </w:r>
      <w:r w:rsidR="00C40FAD" w:rsidRPr="00B55F1D">
        <w:t xml:space="preserve">; </w:t>
      </w:r>
      <w:r w:rsidR="00C40FAD" w:rsidRPr="00C40FAD">
        <w:t xml:space="preserve">Andrey </w:t>
      </w:r>
      <w:proofErr w:type="spellStart"/>
      <w:r w:rsidR="00C40FAD" w:rsidRPr="00C40FAD">
        <w:t>Kovatchev</w:t>
      </w:r>
      <w:proofErr w:type="spellEnd"/>
      <w:r w:rsidR="00C40FAD" w:rsidRPr="00C40FAD">
        <w:t> (</w:t>
      </w:r>
      <w:proofErr w:type="spellStart"/>
      <w:r w:rsidR="00C40FAD" w:rsidRPr="00C40FAD">
        <w:t>EPP</w:t>
      </w:r>
      <w:proofErr w:type="spellEnd"/>
      <w:r w:rsidR="00C40FAD" w:rsidRPr="00C40FAD">
        <w:t>, Bulgaria)</w:t>
      </w:r>
      <w:r w:rsidR="00C40FAD">
        <w:t xml:space="preserve"> </w:t>
      </w:r>
      <w:r w:rsidR="00FA75CA">
        <w:t>demonstrate</w:t>
      </w:r>
      <w:r w:rsidR="00C40FAD">
        <w:t xml:space="preserve"> a strong </w:t>
      </w:r>
      <w:r>
        <w:t>and cross-</w:t>
      </w:r>
      <w:r w:rsidR="007B6487">
        <w:t>party</w:t>
      </w:r>
      <w:r>
        <w:t xml:space="preserve"> </w:t>
      </w:r>
      <w:r w:rsidR="00C40FAD">
        <w:t>s</w:t>
      </w:r>
      <w:r>
        <w:t>upport for access to healthcare</w:t>
      </w:r>
      <w:r w:rsidR="00C40FAD">
        <w:t xml:space="preserve">. </w:t>
      </w:r>
    </w:p>
    <w:p w14:paraId="1D3D73DC" w14:textId="0421D8C2" w:rsidR="00C40FAD" w:rsidRDefault="00C40FAD" w:rsidP="008C4D3C">
      <w:pPr>
        <w:jc w:val="both"/>
      </w:pPr>
      <w:r>
        <w:t xml:space="preserve">The group </w:t>
      </w:r>
      <w:r w:rsidR="00FE2A4E">
        <w:t xml:space="preserve">was </w:t>
      </w:r>
      <w:r w:rsidR="00FA75CA">
        <w:t xml:space="preserve">very active in 2015. </w:t>
      </w:r>
      <w:r>
        <w:t xml:space="preserve">In June </w:t>
      </w:r>
      <w:r w:rsidR="00FA75CA">
        <w:t>a meeting gathering key healthcare stakeholders discussed the opportunity to</w:t>
      </w:r>
      <w:r>
        <w:t xml:space="preserve"> </w:t>
      </w:r>
      <w:r w:rsidR="00FA75CA">
        <w:t>create</w:t>
      </w:r>
      <w:r>
        <w:t xml:space="preserve"> s</w:t>
      </w:r>
      <w:r w:rsidRPr="00501D8B">
        <w:t xml:space="preserve">ynergies between the </w:t>
      </w:r>
      <w:r w:rsidR="00FA75CA">
        <w:t xml:space="preserve">different </w:t>
      </w:r>
      <w:r w:rsidR="00AC3C27">
        <w:t xml:space="preserve">EU </w:t>
      </w:r>
      <w:r w:rsidR="00FA75CA" w:rsidRPr="00FA75CA">
        <w:t>agendas</w:t>
      </w:r>
      <w:r w:rsidR="00FA75CA">
        <w:t xml:space="preserve"> related to </w:t>
      </w:r>
      <w:r w:rsidRPr="00501D8B">
        <w:t>access to</w:t>
      </w:r>
      <w:r w:rsidR="005B0CC8">
        <w:t xml:space="preserve"> healthcare. The group also met i</w:t>
      </w:r>
      <w:r>
        <w:t xml:space="preserve">n November </w:t>
      </w:r>
      <w:r w:rsidR="005B0CC8">
        <w:t>to</w:t>
      </w:r>
      <w:r w:rsidR="00FA75CA">
        <w:t xml:space="preserve"> </w:t>
      </w:r>
      <w:r>
        <w:t xml:space="preserve">reflect on the opinion </w:t>
      </w:r>
      <w:r w:rsidR="00FE2A4E">
        <w:t xml:space="preserve">on access to healthcare drafted by </w:t>
      </w:r>
      <w:r w:rsidR="00FA75CA">
        <w:t>the European Commission’s Expert Panel on Effective Ways of Investing in H</w:t>
      </w:r>
      <w:r>
        <w:t xml:space="preserve">ealth. </w:t>
      </w:r>
    </w:p>
    <w:p w14:paraId="59929371" w14:textId="103A65D5" w:rsidR="00C40FAD" w:rsidRDefault="00C40FAD" w:rsidP="008C4D3C">
      <w:pPr>
        <w:jc w:val="both"/>
      </w:pPr>
      <w:r>
        <w:t xml:space="preserve">At the Latvian Presidency high level conference </w:t>
      </w:r>
      <w:r w:rsidR="00FE2A4E">
        <w:t>on “</w:t>
      </w:r>
      <w:r w:rsidR="00FE2A4E" w:rsidRPr="00FE2A4E">
        <w:rPr>
          <w:i/>
        </w:rPr>
        <w:t>Universal H</w:t>
      </w:r>
      <w:r w:rsidRPr="00FE2A4E">
        <w:rPr>
          <w:i/>
        </w:rPr>
        <w:t>ealth: Investing in Health and Wellbeing for All</w:t>
      </w:r>
      <w:r>
        <w:t xml:space="preserve">”, the PACT was </w:t>
      </w:r>
      <w:r w:rsidR="003B45C7">
        <w:t>acknowledged</w:t>
      </w:r>
      <w:r>
        <w:t xml:space="preserve"> as the most tangible follow up to the Vilnius Declaration</w:t>
      </w:r>
      <w:r w:rsidR="00AC3C27">
        <w:rPr>
          <w:rStyle w:val="EndnoteReference"/>
        </w:rPr>
        <w:endnoteReference w:id="3"/>
      </w:r>
      <w:r>
        <w:t xml:space="preserve">. PACT also co-organised a session on facing the challenge of </w:t>
      </w:r>
      <w:proofErr w:type="spellStart"/>
      <w:r>
        <w:t>multimorbidity</w:t>
      </w:r>
      <w:proofErr w:type="spellEnd"/>
      <w:r>
        <w:t xml:space="preserve"> at the European Health Forum </w:t>
      </w:r>
      <w:proofErr w:type="spellStart"/>
      <w:r>
        <w:t>Gastein</w:t>
      </w:r>
      <w:proofErr w:type="spellEnd"/>
      <w:r>
        <w:t xml:space="preserve"> in October, </w:t>
      </w:r>
      <w:r w:rsidR="003F1700">
        <w:t>featuring</w:t>
      </w:r>
      <w:r>
        <w:t xml:space="preserve"> 3 patients </w:t>
      </w:r>
      <w:r w:rsidR="003F1700">
        <w:t>on its agenda</w:t>
      </w:r>
      <w:r>
        <w:t>.</w:t>
      </w:r>
    </w:p>
    <w:p w14:paraId="672F2BB1" w14:textId="77777777" w:rsidR="00C40FAD" w:rsidRDefault="00C40FAD" w:rsidP="008C4D3C">
      <w:pPr>
        <w:jc w:val="both"/>
      </w:pPr>
      <w:r>
        <w:t>The PACT developed a questionnaire on access, and preliminary results showed that perspective</w:t>
      </w:r>
      <w:r w:rsidR="008B5AF8">
        <w:t>s</w:t>
      </w:r>
      <w:r>
        <w:t xml:space="preserve"> on the level of access</w:t>
      </w:r>
      <w:r w:rsidR="008B5AF8">
        <w:t xml:space="preserve"> vary a lot</w:t>
      </w:r>
      <w:r>
        <w:t xml:space="preserve"> </w:t>
      </w:r>
      <w:r w:rsidR="003F1700">
        <w:t>according to</w:t>
      </w:r>
      <w:r>
        <w:t xml:space="preserve"> </w:t>
      </w:r>
      <w:r w:rsidR="008B5AF8">
        <w:t xml:space="preserve">the countries. The survey also </w:t>
      </w:r>
      <w:r>
        <w:t>indicated that the 5</w:t>
      </w:r>
      <w:r w:rsidR="008B5AF8">
        <w:t xml:space="preserve"> </w:t>
      </w:r>
      <w:r>
        <w:t>A</w:t>
      </w:r>
      <w:r w:rsidR="008B5AF8">
        <w:t>’</w:t>
      </w:r>
      <w:r>
        <w:t xml:space="preserve">s definition of access (affordability, adequacy, accessibility, availability, appropriateness) could become a valid tool to develop </w:t>
      </w:r>
      <w:r w:rsidR="008B5AF8">
        <w:t xml:space="preserve">standard </w:t>
      </w:r>
      <w:r>
        <w:t xml:space="preserve">indicators. </w:t>
      </w:r>
    </w:p>
    <w:p w14:paraId="17AC16BF" w14:textId="77777777" w:rsidR="00611B36" w:rsidRDefault="00FC0AA3" w:rsidP="0054132D">
      <w:pPr>
        <w:pStyle w:val="Heading2"/>
        <w:numPr>
          <w:ilvl w:val="0"/>
          <w:numId w:val="0"/>
        </w:numPr>
        <w:ind w:left="720" w:hanging="720"/>
        <w:jc w:val="both"/>
        <w:rPr>
          <w:rFonts w:eastAsiaTheme="minorHAnsi"/>
        </w:rPr>
      </w:pPr>
      <w:bookmarkStart w:id="12" w:name="_Toc443042322"/>
      <w:r>
        <w:rPr>
          <w:rFonts w:eastAsiaTheme="minorHAnsi"/>
        </w:rPr>
        <w:t>Policy dossiers</w:t>
      </w:r>
      <w:bookmarkEnd w:id="12"/>
    </w:p>
    <w:p w14:paraId="3FF15103" w14:textId="09F17D3F" w:rsidR="008B5AF8" w:rsidRPr="00BB5705" w:rsidRDefault="008B5AF8" w:rsidP="008C4D3C">
      <w:pPr>
        <w:jc w:val="both"/>
        <w:rPr>
          <w:i/>
        </w:rPr>
      </w:pPr>
      <w:r w:rsidRPr="00BB5705">
        <w:rPr>
          <w:i/>
        </w:rPr>
        <w:t>Access</w:t>
      </w:r>
      <w:r w:rsidR="00BB5705" w:rsidRPr="00BB5705">
        <w:rPr>
          <w:i/>
        </w:rPr>
        <w:t xml:space="preserve"> to H</w:t>
      </w:r>
      <w:r w:rsidRPr="00BB5705">
        <w:rPr>
          <w:i/>
        </w:rPr>
        <w:t>ealthcare</w:t>
      </w:r>
    </w:p>
    <w:p w14:paraId="27BDBFB3" w14:textId="65F240E4" w:rsidR="008B5AF8" w:rsidRPr="00CA2152" w:rsidRDefault="008B5AF8" w:rsidP="00CA2152">
      <w:pPr>
        <w:rPr>
          <w:rFonts w:ascii="Arial" w:hAnsi="Arial" w:cs="Arial"/>
          <w:color w:val="808080"/>
          <w:sz w:val="18"/>
          <w:szCs w:val="18"/>
        </w:rPr>
      </w:pPr>
      <w:r w:rsidRPr="00AB3FBE">
        <w:t xml:space="preserve">While universal access is a well-recognised </w:t>
      </w:r>
      <w:r w:rsidR="00FC62E1">
        <w:t>objective</w:t>
      </w:r>
      <w:r w:rsidRPr="00AB3FBE">
        <w:t xml:space="preserve"> for healthcare systems in the EU, </w:t>
      </w:r>
      <w:r w:rsidR="00FC62E1">
        <w:t>it</w:t>
      </w:r>
      <w:r w:rsidRPr="00AB3FBE">
        <w:t xml:space="preserve"> is not yet a reality for all patients in the EU. On 5 May, EPF co-organised a roundtable with </w:t>
      </w:r>
      <w:r w:rsidR="0054132D">
        <w:t xml:space="preserve">the </w:t>
      </w:r>
      <w:r w:rsidR="00BB5705">
        <w:t>EGA</w:t>
      </w:r>
      <w:r w:rsidR="00BB5705">
        <w:rPr>
          <w:rStyle w:val="EndnoteReference"/>
        </w:rPr>
        <w:endnoteReference w:id="4"/>
      </w:r>
      <w:r w:rsidRPr="0054132D">
        <w:t xml:space="preserve">, Doctors of the World, and </w:t>
      </w:r>
      <w:r w:rsidR="00D3572B">
        <w:t>AIM</w:t>
      </w:r>
      <w:r w:rsidR="00BB5705">
        <w:rPr>
          <w:rStyle w:val="EndnoteReference"/>
        </w:rPr>
        <w:endnoteReference w:id="5"/>
      </w:r>
      <w:r w:rsidR="00BB5705">
        <w:t xml:space="preserve"> </w:t>
      </w:r>
      <w:r w:rsidR="00FC62E1">
        <w:t>on Universal Access to H</w:t>
      </w:r>
      <w:r w:rsidR="00D3572B">
        <w:t>ealth, asking</w:t>
      </w:r>
      <w:r w:rsidRPr="00AB3FBE">
        <w:t xml:space="preserve"> MEPs to </w:t>
      </w:r>
      <w:r w:rsidR="00FC62E1">
        <w:t>develop</w:t>
      </w:r>
      <w:r w:rsidRPr="00AB3FBE">
        <w:t xml:space="preserve"> Universal access in the new EU political landscape.</w:t>
      </w:r>
    </w:p>
    <w:p w14:paraId="3570072D" w14:textId="25873291" w:rsidR="008B5AF8" w:rsidRDefault="008B5AF8" w:rsidP="008C4D3C">
      <w:pPr>
        <w:jc w:val="both"/>
      </w:pPr>
      <w:r w:rsidRPr="00AB3FBE">
        <w:lastRenderedPageBreak/>
        <w:t xml:space="preserve">On 6 November </w:t>
      </w:r>
      <w:r w:rsidR="00FC62E1">
        <w:t>EPF provided comments to the Expert Panel on Effective Ways for Investing in H</w:t>
      </w:r>
      <w:r w:rsidRPr="00AB3FBE">
        <w:t xml:space="preserve">ealth </w:t>
      </w:r>
      <w:r w:rsidR="00FC62E1">
        <w:t>opinion on “</w:t>
      </w:r>
      <w:r w:rsidR="00FC62E1" w:rsidRPr="007B6487">
        <w:rPr>
          <w:i/>
        </w:rPr>
        <w:t>Access to Health S</w:t>
      </w:r>
      <w:r w:rsidRPr="007B6487">
        <w:rPr>
          <w:i/>
        </w:rPr>
        <w:t>ervices in the European Union</w:t>
      </w:r>
      <w:r w:rsidRPr="00AB3FBE">
        <w:t xml:space="preserve">”. </w:t>
      </w:r>
      <w:r w:rsidR="00D3572B">
        <w:t xml:space="preserve">While welcoming the opinion’s main recommendations, EPF </w:t>
      </w:r>
      <w:r w:rsidR="003051F2">
        <w:t>underlined</w:t>
      </w:r>
      <w:r w:rsidRPr="00AB3FBE">
        <w:t xml:space="preserve"> that measures support</w:t>
      </w:r>
      <w:r w:rsidR="003051F2">
        <w:t>ing</w:t>
      </w:r>
      <w:r w:rsidRPr="00AB3FBE">
        <w:t xml:space="preserve"> patient centred healthcare need to </w:t>
      </w:r>
      <w:r w:rsidR="00D3572B">
        <w:t>play a vital role in</w:t>
      </w:r>
      <w:r w:rsidRPr="00AB3FBE">
        <w:t xml:space="preserve"> policies </w:t>
      </w:r>
      <w:r w:rsidR="005B0CC8">
        <w:t>to improve</w:t>
      </w:r>
      <w:r w:rsidRPr="00AB3FBE">
        <w:t xml:space="preserve"> patient access to high quality healthcare.</w:t>
      </w:r>
    </w:p>
    <w:p w14:paraId="25D01853" w14:textId="77777777" w:rsidR="008B5AF8" w:rsidRPr="00BB5705" w:rsidRDefault="007B6487" w:rsidP="008C4D3C">
      <w:pPr>
        <w:jc w:val="both"/>
        <w:rPr>
          <w:i/>
        </w:rPr>
      </w:pPr>
      <w:r w:rsidRPr="00BB5705">
        <w:rPr>
          <w:i/>
        </w:rPr>
        <w:t>Quality and Safety of C</w:t>
      </w:r>
      <w:r w:rsidR="008B5AF8" w:rsidRPr="00BB5705">
        <w:rPr>
          <w:i/>
        </w:rPr>
        <w:t>are</w:t>
      </w:r>
    </w:p>
    <w:p w14:paraId="3B41ECDD" w14:textId="5EA51DBA" w:rsidR="008B5AF8" w:rsidRDefault="008B5AF8" w:rsidP="008C4D3C">
      <w:pPr>
        <w:jc w:val="both"/>
      </w:pPr>
      <w:r>
        <w:t xml:space="preserve">Access and quality of care </w:t>
      </w:r>
      <w:r w:rsidR="003051F2">
        <w:t>are closely</w:t>
      </w:r>
      <w:r>
        <w:t xml:space="preserve"> linked and need to go hand in hand for EU patients. </w:t>
      </w:r>
      <w:r w:rsidR="00D3572B">
        <w:t>With</w:t>
      </w:r>
      <w:r>
        <w:t xml:space="preserve"> the proposal for </w:t>
      </w:r>
      <w:r w:rsidR="00D0643C">
        <w:t>a R</w:t>
      </w:r>
      <w:r>
        <w:t xml:space="preserve">egulation on medical devices </w:t>
      </w:r>
      <w:r w:rsidR="00D3572B">
        <w:t xml:space="preserve">in its </w:t>
      </w:r>
      <w:r>
        <w:t xml:space="preserve">final </w:t>
      </w:r>
      <w:r w:rsidR="00D3572B">
        <w:t>stage</w:t>
      </w:r>
      <w:r>
        <w:t xml:space="preserve">, EPF updated </w:t>
      </w:r>
      <w:r w:rsidR="003051F2">
        <w:t xml:space="preserve">its </w:t>
      </w:r>
      <w:r>
        <w:t>recommendations</w:t>
      </w:r>
      <w:r w:rsidR="00B65592">
        <w:t xml:space="preserve"> on medical devices</w:t>
      </w:r>
      <w:r w:rsidRPr="00464C2E">
        <w:rPr>
          <w:b/>
        </w:rPr>
        <w:t xml:space="preserve">. </w:t>
      </w:r>
      <w:r>
        <w:t>The safety and quality of these products is</w:t>
      </w:r>
      <w:r w:rsidR="003051F2">
        <w:t xml:space="preserve"> </w:t>
      </w:r>
      <w:r>
        <w:t xml:space="preserve">paramount for patients. Once adopted, the Regulation could provide better scrutiny over high risk devices, </w:t>
      </w:r>
      <w:r w:rsidR="008B01A8">
        <w:t xml:space="preserve">improved post market surveillance, </w:t>
      </w:r>
      <w:r>
        <w:t>the possibility for patients to report directly a</w:t>
      </w:r>
      <w:r w:rsidR="00D3572B">
        <w:t>dverse events, and transparency</w:t>
      </w:r>
      <w:r w:rsidR="008B01A8">
        <w:t xml:space="preserve"> of clinical investigations.</w:t>
      </w:r>
    </w:p>
    <w:p w14:paraId="6B28A36A" w14:textId="3230AB3A" w:rsidR="008B5AF8" w:rsidRDefault="008B01A8" w:rsidP="008C4D3C">
      <w:pPr>
        <w:jc w:val="both"/>
      </w:pPr>
      <w:r>
        <w:t xml:space="preserve">However, </w:t>
      </w:r>
      <w:r w:rsidR="00A800A3">
        <w:t xml:space="preserve">the Regulation still lacks the acknowledgment of </w:t>
      </w:r>
      <w:r w:rsidR="008B5AF8">
        <w:t>patients as experts on medical devices</w:t>
      </w:r>
      <w:r w:rsidR="00A800A3">
        <w:t xml:space="preserve">. EPF has advocated </w:t>
      </w:r>
      <w:r w:rsidR="00363829">
        <w:t xml:space="preserve">firmly </w:t>
      </w:r>
      <w:r w:rsidR="00097FC9">
        <w:t>for</w:t>
      </w:r>
      <w:r w:rsidR="00A800A3">
        <w:t xml:space="preserve"> </w:t>
      </w:r>
      <w:r w:rsidR="00363829">
        <w:t xml:space="preserve">meaningful </w:t>
      </w:r>
      <w:r w:rsidR="008B5AF8">
        <w:t>patient involvement in</w:t>
      </w:r>
      <w:r w:rsidR="00A800A3">
        <w:t xml:space="preserve"> medical devices’ assessment </w:t>
      </w:r>
      <w:r w:rsidR="008B5AF8">
        <w:t>and this will remain a priority in 2016.</w:t>
      </w:r>
      <w:r w:rsidR="00A800A3">
        <w:t xml:space="preserve"> </w:t>
      </w:r>
    </w:p>
    <w:p w14:paraId="294BF7E1" w14:textId="402CA2F2" w:rsidR="00E45C4B" w:rsidRDefault="00C83B95" w:rsidP="008C4D3C">
      <w:pPr>
        <w:jc w:val="both"/>
      </w:pPr>
      <w:r>
        <w:t xml:space="preserve">In 2015, </w:t>
      </w:r>
      <w:r w:rsidR="00E45C4B" w:rsidRPr="0079788A">
        <w:t xml:space="preserve">an informal </w:t>
      </w:r>
      <w:r>
        <w:t>EPF Working Group</w:t>
      </w:r>
      <w:r w:rsidR="00E45C4B" w:rsidRPr="0079788A">
        <w:t xml:space="preserve"> on </w:t>
      </w:r>
      <w:r>
        <w:t>Health Technology Assessment (</w:t>
      </w:r>
      <w:r w:rsidR="00E45C4B" w:rsidRPr="0079788A">
        <w:t>HTA</w:t>
      </w:r>
      <w:r>
        <w:t>)</w:t>
      </w:r>
      <w:r w:rsidR="00E45C4B" w:rsidRPr="0079788A">
        <w:t xml:space="preserve"> was set up, involving an increasing number of member representatives with an interest or expertise in HTA. The </w:t>
      </w:r>
      <w:r>
        <w:t>group</w:t>
      </w:r>
      <w:r w:rsidR="00E45C4B" w:rsidRPr="0079788A">
        <w:t xml:space="preserve"> facilitates EPF’s contribution to fora such as the HTA Network and </w:t>
      </w:r>
      <w:proofErr w:type="spellStart"/>
      <w:r w:rsidR="00E45C4B" w:rsidRPr="0079788A">
        <w:t>EUnetHTA</w:t>
      </w:r>
      <w:proofErr w:type="spellEnd"/>
      <w:r w:rsidR="00E45C4B" w:rsidRPr="0079788A">
        <w:t xml:space="preserve"> Stakeholder Forum, HTA International (</w:t>
      </w:r>
      <w:proofErr w:type="spellStart"/>
      <w:r w:rsidR="00E45C4B" w:rsidRPr="0079788A">
        <w:t>HTAi</w:t>
      </w:r>
      <w:proofErr w:type="spellEnd"/>
      <w:r w:rsidR="00E45C4B" w:rsidRPr="0079788A">
        <w:t xml:space="preserve">) and </w:t>
      </w:r>
      <w:proofErr w:type="spellStart"/>
      <w:r w:rsidR="00E45C4B" w:rsidRPr="0079788A">
        <w:t>ISPOR</w:t>
      </w:r>
      <w:proofErr w:type="spellEnd"/>
      <w:r w:rsidR="00BB0DB3">
        <w:rPr>
          <w:rStyle w:val="EndnoteReference"/>
        </w:rPr>
        <w:endnoteReference w:id="6"/>
      </w:r>
      <w:r w:rsidR="00E45C4B" w:rsidRPr="0079788A">
        <w:t>.</w:t>
      </w:r>
    </w:p>
    <w:p w14:paraId="1111FE24" w14:textId="110CE6FA" w:rsidR="008B5AF8" w:rsidRDefault="00A800A3" w:rsidP="008C4D3C">
      <w:pPr>
        <w:jc w:val="both"/>
      </w:pPr>
      <w:r>
        <w:t xml:space="preserve">Together with </w:t>
      </w:r>
      <w:proofErr w:type="spellStart"/>
      <w:r>
        <w:t>MedTech</w:t>
      </w:r>
      <w:proofErr w:type="spellEnd"/>
      <w:r>
        <w:t xml:space="preserve"> Europe, </w:t>
      </w:r>
      <w:r w:rsidR="008B5AF8">
        <w:t>EPF</w:t>
      </w:r>
      <w:r>
        <w:t xml:space="preserve"> organised a meeting of the </w:t>
      </w:r>
      <w:r w:rsidR="008B5AF8">
        <w:t xml:space="preserve">Patient </w:t>
      </w:r>
      <w:proofErr w:type="spellStart"/>
      <w:r w:rsidR="008B5AF8">
        <w:t>MedTech</w:t>
      </w:r>
      <w:proofErr w:type="spellEnd"/>
      <w:r w:rsidR="008B5AF8">
        <w:t xml:space="preserve"> dialogue</w:t>
      </w:r>
      <w:r>
        <w:t>. P</w:t>
      </w:r>
      <w:r w:rsidR="008B5AF8">
        <w:t xml:space="preserve">articipants focused on </w:t>
      </w:r>
      <w:r w:rsidR="00E45C4B">
        <w:t>HTA</w:t>
      </w:r>
      <w:r w:rsidR="008B5AF8">
        <w:t xml:space="preserve">, including the challenges for medical devices, and the value of patient involvement in HTA. </w:t>
      </w:r>
    </w:p>
    <w:p w14:paraId="7A4F5C74" w14:textId="449BBDAC" w:rsidR="00875D21" w:rsidRDefault="00875D21" w:rsidP="008C4D3C">
      <w:pPr>
        <w:jc w:val="both"/>
      </w:pPr>
      <w:r w:rsidRPr="00C26A40">
        <w:t>EPF has been closely involved in</w:t>
      </w:r>
      <w:r>
        <w:t xml:space="preserve"> EU level policy </w:t>
      </w:r>
      <w:r w:rsidRPr="00C26A40">
        <w:t xml:space="preserve">discussions through our participation in </w:t>
      </w:r>
      <w:r>
        <w:t xml:space="preserve">three meetings of </w:t>
      </w:r>
      <w:r w:rsidRPr="00C26A40">
        <w:t>the European Commission’s Expert Group on Pa</w:t>
      </w:r>
      <w:r>
        <w:t>tient Safety &amp; Quality of Care</w:t>
      </w:r>
      <w:r w:rsidRPr="00C26A40">
        <w:t xml:space="preserve">. </w:t>
      </w:r>
      <w:r>
        <w:t xml:space="preserve">The </w:t>
      </w:r>
      <w:r w:rsidR="00D0643C">
        <w:t>topics discussed by</w:t>
      </w:r>
      <w:r>
        <w:t xml:space="preserve"> the group in 2015 </w:t>
      </w:r>
      <w:r w:rsidR="00D0643C">
        <w:t xml:space="preserve">included </w:t>
      </w:r>
      <w:r>
        <w:t>health professionals’ training, the cost of unsafe care, and standardisation.</w:t>
      </w:r>
    </w:p>
    <w:p w14:paraId="519AC2E1" w14:textId="77777777" w:rsidR="00B65592" w:rsidRDefault="00B65592" w:rsidP="008C4D3C">
      <w:pPr>
        <w:jc w:val="both"/>
      </w:pPr>
      <w:r>
        <w:t>EPF started to explore connections with the EU debates on health systems performance (</w:t>
      </w:r>
      <w:proofErr w:type="spellStart"/>
      <w:r>
        <w:t>HSPA</w:t>
      </w:r>
      <w:proofErr w:type="spellEnd"/>
      <w:r>
        <w:t xml:space="preserve">) and the European semester process. In June 2015 we co-developed the “Riga Roadmap” following the Latvian Presidency’s high-level health conference, which contains a number of recommendations around access, equity, quality and participation. </w:t>
      </w:r>
    </w:p>
    <w:p w14:paraId="39330B94" w14:textId="55A7948B" w:rsidR="00875D21" w:rsidRDefault="00B65592" w:rsidP="008C4D3C">
      <w:pPr>
        <w:jc w:val="both"/>
      </w:pPr>
      <w:r>
        <w:t>W</w:t>
      </w:r>
      <w:r w:rsidR="00875D21" w:rsidRPr="00847C35">
        <w:t>e</w:t>
      </w:r>
      <w:r w:rsidR="00D0643C">
        <w:t xml:space="preserve"> also</w:t>
      </w:r>
      <w:r w:rsidR="00875D21" w:rsidRPr="00847C35">
        <w:t xml:space="preserve"> </w:t>
      </w:r>
      <w:r w:rsidR="00875D21">
        <w:t xml:space="preserve">developed a </w:t>
      </w:r>
      <w:r w:rsidR="00875D21" w:rsidRPr="00847C35">
        <w:t xml:space="preserve">membership </w:t>
      </w:r>
      <w:r w:rsidR="00875D21">
        <w:t>survey</w:t>
      </w:r>
      <w:r w:rsidR="00D0643C">
        <w:t xml:space="preserve"> to better understand how patients perceive “</w:t>
      </w:r>
      <w:r w:rsidR="00875D21" w:rsidRPr="00847C35">
        <w:t>quality</w:t>
      </w:r>
      <w:r w:rsidR="00D0643C">
        <w:t>”</w:t>
      </w:r>
      <w:r w:rsidR="00875D21" w:rsidRPr="00847C35">
        <w:t xml:space="preserve"> </w:t>
      </w:r>
      <w:r w:rsidR="00D0643C">
        <w:t>in</w:t>
      </w:r>
      <w:r w:rsidR="00875D21" w:rsidRPr="00847C35">
        <w:t xml:space="preserve"> healthcare</w:t>
      </w:r>
      <w:r w:rsidR="00875D21">
        <w:t xml:space="preserve">. The report due at the end of 2016 will </w:t>
      </w:r>
      <w:r w:rsidR="00363829">
        <w:t>include</w:t>
      </w:r>
      <w:r w:rsidR="009C52C2">
        <w:t xml:space="preserve"> </w:t>
      </w:r>
      <w:r w:rsidR="00363829">
        <w:t>recommendations</w:t>
      </w:r>
      <w:r w:rsidR="00422934">
        <w:t xml:space="preserve"> </w:t>
      </w:r>
      <w:r w:rsidR="00D0643C">
        <w:t xml:space="preserve">that will enable us to give robust input into EU-level debates on healthcare quality. </w:t>
      </w:r>
    </w:p>
    <w:p w14:paraId="764FFE6F" w14:textId="77777777" w:rsidR="008B5AF8" w:rsidRPr="00BB5705" w:rsidRDefault="008B5AF8" w:rsidP="008C4D3C">
      <w:pPr>
        <w:jc w:val="both"/>
        <w:rPr>
          <w:i/>
        </w:rPr>
      </w:pPr>
      <w:r w:rsidRPr="00BB5705">
        <w:rPr>
          <w:i/>
        </w:rPr>
        <w:t xml:space="preserve">Tackling Discrimination </w:t>
      </w:r>
    </w:p>
    <w:p w14:paraId="75E0E813" w14:textId="0DE94620" w:rsidR="008B5AF8" w:rsidRDefault="008B5AF8" w:rsidP="008C4D3C">
      <w:pPr>
        <w:jc w:val="both"/>
        <w:rPr>
          <w:b/>
        </w:rPr>
      </w:pPr>
      <w:r w:rsidRPr="00F51A9B">
        <w:t>In 2015</w:t>
      </w:r>
      <w:r>
        <w:t xml:space="preserve"> EPF continued to work toward</w:t>
      </w:r>
      <w:r w:rsidR="0054132D">
        <w:t>s</w:t>
      </w:r>
      <w:r>
        <w:t xml:space="preserve"> </w:t>
      </w:r>
      <w:r w:rsidR="00A800A3">
        <w:t>its</w:t>
      </w:r>
      <w:r>
        <w:t xml:space="preserve"> strategic goal to tackle</w:t>
      </w:r>
      <w:r w:rsidR="00D30406">
        <w:t xml:space="preserve"> the multiple face</w:t>
      </w:r>
      <w:r w:rsidR="00D0643C">
        <w:t>t</w:t>
      </w:r>
      <w:r w:rsidR="00D30406">
        <w:t>s of</w:t>
      </w:r>
      <w:r>
        <w:t xml:space="preserve"> discrimination </w:t>
      </w:r>
      <w:r w:rsidR="00D30406">
        <w:t>encountered</w:t>
      </w:r>
      <w:r w:rsidR="00A800A3">
        <w:t xml:space="preserve"> by </w:t>
      </w:r>
      <w:r>
        <w:t xml:space="preserve">patients. </w:t>
      </w:r>
      <w:r w:rsidR="00D30406">
        <w:t xml:space="preserve">Following </w:t>
      </w:r>
      <w:r>
        <w:t xml:space="preserve">our position paper of 2014 which focused on discrimination in healthcare, EPF addressed </w:t>
      </w:r>
      <w:r w:rsidR="00D30406">
        <w:t xml:space="preserve">in 2015 </w:t>
      </w:r>
      <w:r>
        <w:t xml:space="preserve">the issues that patients </w:t>
      </w:r>
      <w:r w:rsidR="00D30406">
        <w:t>meet</w:t>
      </w:r>
      <w:r>
        <w:t xml:space="preserve"> in education and </w:t>
      </w:r>
      <w:r>
        <w:lastRenderedPageBreak/>
        <w:t>at the workplace. Building on discussion</w:t>
      </w:r>
      <w:r w:rsidR="00D30406">
        <w:t xml:space="preserve"> with </w:t>
      </w:r>
      <w:proofErr w:type="spellStart"/>
      <w:r w:rsidR="00D30406">
        <w:t>Eurofound</w:t>
      </w:r>
      <w:proofErr w:type="spellEnd"/>
      <w:r w:rsidR="00F62FD1">
        <w:rPr>
          <w:rStyle w:val="EndnoteReference"/>
        </w:rPr>
        <w:endnoteReference w:id="7"/>
      </w:r>
      <w:r>
        <w:t>, and the Empathy project with young patients, we delivered comprehensive recommendations for the EU to make workpl</w:t>
      </w:r>
      <w:r w:rsidR="00D30406">
        <w:t>aces and education more patient-</w:t>
      </w:r>
      <w:r>
        <w:t>friendly and inclusive.</w:t>
      </w:r>
    </w:p>
    <w:p w14:paraId="50341591" w14:textId="5D653DE3" w:rsidR="00875D21" w:rsidRDefault="008B5AF8" w:rsidP="008C4D3C">
      <w:pPr>
        <w:jc w:val="both"/>
      </w:pPr>
      <w:r>
        <w:t xml:space="preserve">EPF </w:t>
      </w:r>
      <w:r w:rsidR="00D30406">
        <w:t xml:space="preserve">also </w:t>
      </w:r>
      <w:r>
        <w:t xml:space="preserve">provided input into the European Parliament Resolution </w:t>
      </w:r>
      <w:r w:rsidRPr="00F51A9B">
        <w:t>on the EU Strategic Framework on Health and Safety at Work 2014-2020</w:t>
      </w:r>
      <w:r>
        <w:t xml:space="preserve"> adopted in October 2015. The report urges the Commission to </w:t>
      </w:r>
      <w:r w:rsidR="00F043DE">
        <w:t>consider</w:t>
      </w:r>
      <w:r>
        <w:t xml:space="preserve"> the </w:t>
      </w:r>
      <w:r w:rsidR="00F043DE">
        <w:t>increasing group</w:t>
      </w:r>
      <w:r>
        <w:t xml:space="preserve"> of </w:t>
      </w:r>
      <w:r w:rsidR="00D3572B">
        <w:t xml:space="preserve">professionally active </w:t>
      </w:r>
      <w:r w:rsidR="00F043DE">
        <w:t xml:space="preserve">patients </w:t>
      </w:r>
      <w:r w:rsidR="00D0643C">
        <w:t xml:space="preserve">with chronic conditions, </w:t>
      </w:r>
      <w:r>
        <w:t>and ask</w:t>
      </w:r>
      <w:r w:rsidR="00F043DE">
        <w:t>s</w:t>
      </w:r>
      <w:r>
        <w:t xml:space="preserve"> Member States to support </w:t>
      </w:r>
      <w:r w:rsidR="00F043DE">
        <w:t>sensible</w:t>
      </w:r>
      <w:r>
        <w:t xml:space="preserve"> adaptations of the workplace. </w:t>
      </w:r>
    </w:p>
    <w:p w14:paraId="792C2E78" w14:textId="77777777" w:rsidR="008B5AF8" w:rsidRPr="00BB5705" w:rsidRDefault="007B6487" w:rsidP="008C4D3C">
      <w:pPr>
        <w:jc w:val="both"/>
        <w:rPr>
          <w:i/>
        </w:rPr>
      </w:pPr>
      <w:r w:rsidRPr="00BB5705">
        <w:rPr>
          <w:i/>
        </w:rPr>
        <w:t>Cross-Border H</w:t>
      </w:r>
      <w:r w:rsidR="008B5AF8" w:rsidRPr="00BB5705">
        <w:rPr>
          <w:i/>
        </w:rPr>
        <w:t xml:space="preserve">ealthcare </w:t>
      </w:r>
    </w:p>
    <w:p w14:paraId="20AE23CB" w14:textId="05A93D9B" w:rsidR="009D0240" w:rsidRDefault="00D3572B" w:rsidP="009D0240">
      <w:pPr>
        <w:jc w:val="both"/>
      </w:pPr>
      <w:r>
        <w:t>In</w:t>
      </w:r>
      <w:r w:rsidR="00930F66">
        <w:t xml:space="preserve"> July </w:t>
      </w:r>
      <w:r w:rsidR="00F043DE">
        <w:t>2015, EPF concluded our series of regional and national workshops</w:t>
      </w:r>
      <w:r w:rsidR="00565214">
        <w:rPr>
          <w:rStyle w:val="EndnoteReference"/>
        </w:rPr>
        <w:endnoteReference w:id="8"/>
      </w:r>
      <w:r w:rsidR="00F043DE">
        <w:t xml:space="preserve"> with a conference in Brussels bringing together National Contact Points and patient representatives from across the EU. We presented the outcomes from our regional events, and wer</w:t>
      </w:r>
      <w:r w:rsidR="00930F66">
        <w:t xml:space="preserve">e invited </w:t>
      </w:r>
      <w:r w:rsidR="00F043DE">
        <w:t>to share these with the European Commission’s network of National Contact Points in December.</w:t>
      </w:r>
      <w:r w:rsidR="00F043DE" w:rsidRPr="00C5206E">
        <w:t xml:space="preserve"> </w:t>
      </w:r>
      <w:r w:rsidR="00F043DE">
        <w:t>The EU Health Commiss</w:t>
      </w:r>
      <w:r>
        <w:t xml:space="preserve">ioner, Dr Vytenis Andriukaitis </w:t>
      </w:r>
      <w:r w:rsidR="00F043DE">
        <w:t xml:space="preserve">passed on a message of strong support to the patient community and emphasised the importance of feedback about patients’ experiences. </w:t>
      </w:r>
      <w:r w:rsidR="00930F66">
        <w:t xml:space="preserve">Later in the autumn, </w:t>
      </w:r>
      <w:r w:rsidR="00F043DE">
        <w:t>EPF developed a position paper</w:t>
      </w:r>
      <w:r w:rsidR="00930F66">
        <w:t xml:space="preserve"> </w:t>
      </w:r>
      <w:r w:rsidR="00F043DE">
        <w:t xml:space="preserve">on </w:t>
      </w:r>
      <w:r w:rsidR="00930F66">
        <w:t>the Commission’s implementation</w:t>
      </w:r>
      <w:r w:rsidR="00F043DE">
        <w:t xml:space="preserve"> report </w:t>
      </w:r>
      <w:r w:rsidR="00930F66">
        <w:t>highlighting</w:t>
      </w:r>
      <w:r w:rsidR="00F043DE">
        <w:t xml:space="preserve"> three areas of concern from the patient perspective: equity of access; quality and safety; and health systems’ transparenc</w:t>
      </w:r>
      <w:r w:rsidR="00A70AEF">
        <w:t>y and information for patients.</w:t>
      </w:r>
    </w:p>
    <w:p w14:paraId="5E843F09" w14:textId="4378D752" w:rsidR="005B0CC8" w:rsidRPr="00FC0AA3" w:rsidRDefault="005B0CC8" w:rsidP="009D0240">
      <w:pPr>
        <w:jc w:val="both"/>
      </w:pPr>
      <w:r>
        <w:t>“</w:t>
      </w:r>
      <w:r w:rsidRPr="005B0CC8">
        <w:rPr>
          <w:i/>
        </w:rPr>
        <w:t>We have the experience, we have the capacity and we have the knowledge to lead the discussion on what is best for the patients, whom we represent (…)</w:t>
      </w:r>
      <w:r w:rsidR="00F62FD1">
        <w:rPr>
          <w:i/>
        </w:rPr>
        <w:t xml:space="preserve">. </w:t>
      </w:r>
      <w:r w:rsidRPr="005B0CC8">
        <w:rPr>
          <w:i/>
        </w:rPr>
        <w:t>Cross-border healthcare is a fundamental right, because without access to healthcare you cannot have full citizenship</w:t>
      </w:r>
      <w:r>
        <w:t>.” Marco Greco EPF Board Member</w:t>
      </w:r>
    </w:p>
    <w:p w14:paraId="539FF41E" w14:textId="77777777" w:rsidR="005B0323" w:rsidRPr="00631735" w:rsidRDefault="00FC0AA3" w:rsidP="0054132D">
      <w:pPr>
        <w:pStyle w:val="Heading2"/>
        <w:numPr>
          <w:ilvl w:val="0"/>
          <w:numId w:val="0"/>
        </w:numPr>
        <w:ind w:left="1080" w:hanging="1080"/>
        <w:jc w:val="both"/>
      </w:pPr>
      <w:bookmarkStart w:id="13" w:name="_Toc443042323"/>
      <w:r>
        <w:t>Projects</w:t>
      </w:r>
      <w:bookmarkEnd w:id="13"/>
    </w:p>
    <w:p w14:paraId="3A6506C7" w14:textId="78B539AD" w:rsidR="00097FC9" w:rsidRPr="00A70AEF" w:rsidRDefault="000F5B9A" w:rsidP="008C4D3C">
      <w:pPr>
        <w:jc w:val="both"/>
        <w:rPr>
          <w:b/>
        </w:rPr>
      </w:pPr>
      <w:r w:rsidRPr="000F5B9A">
        <w:rPr>
          <w:b/>
        </w:rPr>
        <w:t xml:space="preserve">European Network for Patient Safety and Quality </w:t>
      </w:r>
      <w:r>
        <w:rPr>
          <w:b/>
        </w:rPr>
        <w:t>(</w:t>
      </w:r>
      <w:proofErr w:type="spellStart"/>
      <w:r w:rsidR="00097FC9" w:rsidRPr="00A70AEF">
        <w:rPr>
          <w:b/>
        </w:rPr>
        <w:t>PASQ</w:t>
      </w:r>
      <w:proofErr w:type="spellEnd"/>
      <w:r>
        <w:rPr>
          <w:b/>
        </w:rPr>
        <w:t>)</w:t>
      </w:r>
      <w:r w:rsidR="00097FC9" w:rsidRPr="00A70AEF">
        <w:rPr>
          <w:b/>
        </w:rPr>
        <w:t xml:space="preserve"> </w:t>
      </w:r>
      <w:r w:rsidR="00A70AEF">
        <w:rPr>
          <w:b/>
        </w:rPr>
        <w:t>(2012-2016)</w:t>
      </w:r>
    </w:p>
    <w:p w14:paraId="50C1DF00" w14:textId="5BB17AAD" w:rsidR="00097FC9" w:rsidRDefault="00097FC9" w:rsidP="008C4D3C">
      <w:pPr>
        <w:jc w:val="both"/>
      </w:pPr>
      <w:r>
        <w:t>The Joint Action “European Network for Patient Safety</w:t>
      </w:r>
      <w:r w:rsidR="00422934">
        <w:t xml:space="preserve"> and </w:t>
      </w:r>
      <w:r w:rsidR="00D55396">
        <w:t>Quality”</w:t>
      </w:r>
      <w:r>
        <w:t xml:space="preserve"> (</w:t>
      </w:r>
      <w:proofErr w:type="spellStart"/>
      <w:r>
        <w:t>PASQ</w:t>
      </w:r>
      <w:proofErr w:type="spellEnd"/>
      <w:r>
        <w:t xml:space="preserve">) agreed to extend its work until early 2017. </w:t>
      </w:r>
      <w:r w:rsidR="00A70AEF">
        <w:t xml:space="preserve">This will </w:t>
      </w:r>
      <w:r>
        <w:t xml:space="preserve">bridge the gap until a decision is made for a permanent platform at European level. EPF is committed to contributing to </w:t>
      </w:r>
      <w:r w:rsidR="00422934">
        <w:t>a</w:t>
      </w:r>
      <w:r w:rsidR="0016270F">
        <w:t xml:space="preserve"> </w:t>
      </w:r>
      <w:r>
        <w:t>permanent structure to continue the collaboration with member states and stakeholders around patient safety.</w:t>
      </w:r>
    </w:p>
    <w:p w14:paraId="3894F39E" w14:textId="77777777" w:rsidR="009D0240" w:rsidRDefault="00A47E36" w:rsidP="008C4D3C">
      <w:pPr>
        <w:jc w:val="both"/>
      </w:pPr>
      <w:hyperlink r:id="rId14" w:history="1">
        <w:r w:rsidR="009D0240" w:rsidRPr="001F203F">
          <w:rPr>
            <w:rStyle w:val="Hyperlink"/>
          </w:rPr>
          <w:t>http://</w:t>
        </w:r>
        <w:proofErr w:type="spellStart"/>
        <w:r w:rsidR="009D0240" w:rsidRPr="001F203F">
          <w:rPr>
            <w:rStyle w:val="Hyperlink"/>
          </w:rPr>
          <w:t>www.pasq.eu</w:t>
        </w:r>
        <w:proofErr w:type="spellEnd"/>
        <w:r w:rsidR="009D0240" w:rsidRPr="001F203F">
          <w:rPr>
            <w:rStyle w:val="Hyperlink"/>
          </w:rPr>
          <w:t>/</w:t>
        </w:r>
      </w:hyperlink>
    </w:p>
    <w:p w14:paraId="4552CE76" w14:textId="77777777" w:rsidR="00740B2C" w:rsidRPr="002A3906" w:rsidRDefault="00740B2C" w:rsidP="008C4D3C">
      <w:pPr>
        <w:jc w:val="both"/>
        <w:rPr>
          <w:b/>
        </w:rPr>
      </w:pPr>
      <w:r w:rsidRPr="002A3906">
        <w:rPr>
          <w:b/>
        </w:rPr>
        <w:t>WE CARE (2013</w:t>
      </w:r>
      <w:r w:rsidR="00A70AEF">
        <w:rPr>
          <w:b/>
        </w:rPr>
        <w:t xml:space="preserve"> </w:t>
      </w:r>
      <w:r w:rsidRPr="002A3906">
        <w:rPr>
          <w:b/>
        </w:rPr>
        <w:t>- 2015)</w:t>
      </w:r>
    </w:p>
    <w:p w14:paraId="14C76B72" w14:textId="41DD1BF5" w:rsidR="00740B2C" w:rsidRDefault="00036616" w:rsidP="008C4D3C">
      <w:pPr>
        <w:tabs>
          <w:tab w:val="left" w:pos="933"/>
        </w:tabs>
        <w:jc w:val="both"/>
      </w:pPr>
      <w:r>
        <w:t>This 2-</w:t>
      </w:r>
      <w:r w:rsidR="00740B2C">
        <w:t xml:space="preserve">year project aimed to investigate viable solutions for </w:t>
      </w:r>
      <w:r w:rsidR="00740B2C" w:rsidRPr="00AC5978">
        <w:t>sustainable and affordable healthcare</w:t>
      </w:r>
      <w:r w:rsidR="00740B2C">
        <w:t xml:space="preserve"> systems. EPF </w:t>
      </w:r>
      <w:r>
        <w:t>contributed</w:t>
      </w:r>
      <w:r w:rsidR="00740B2C">
        <w:t xml:space="preserve"> the patient perspective </w:t>
      </w:r>
      <w:r w:rsidR="00D0643C">
        <w:t xml:space="preserve">to </w:t>
      </w:r>
      <w:r w:rsidR="00740B2C">
        <w:t xml:space="preserve">the core deliverables: a Strategy Plan and R&amp;D Roadmap for innovative solutions. Findings show that person-centeredness is </w:t>
      </w:r>
      <w:r>
        <w:t>central</w:t>
      </w:r>
      <w:r w:rsidR="00740B2C">
        <w:t xml:space="preserve"> to</w:t>
      </w:r>
      <w:r w:rsidR="00422934">
        <w:t xml:space="preserve"> </w:t>
      </w:r>
      <w:r w:rsidR="000B2C81">
        <w:t>both achieving</w:t>
      </w:r>
      <w:r w:rsidR="00740B2C">
        <w:t xml:space="preserve"> high quality and sustainable healthcare services and that </w:t>
      </w:r>
      <w:r w:rsidR="00740B2C" w:rsidRPr="00A33193">
        <w:t xml:space="preserve">patient involvement is </w:t>
      </w:r>
      <w:r w:rsidR="00740B2C">
        <w:t>an</w:t>
      </w:r>
      <w:r w:rsidR="00740B2C" w:rsidRPr="00A33193">
        <w:t xml:space="preserve"> essential part of the solution for cost-effective planning.</w:t>
      </w:r>
    </w:p>
    <w:p w14:paraId="4171C171" w14:textId="77777777" w:rsidR="00740B2C" w:rsidRPr="00BA331B" w:rsidRDefault="00A47E36" w:rsidP="008C4D3C">
      <w:pPr>
        <w:jc w:val="both"/>
        <w:rPr>
          <w:lang w:val="fr-BE"/>
        </w:rPr>
      </w:pPr>
      <w:r>
        <w:fldChar w:fldCharType="begin"/>
      </w:r>
      <w:r w:rsidRPr="00A47E36">
        <w:rPr>
          <w:lang w:val="fr-BE"/>
          <w:rPrChange w:id="14" w:author="Communications" w:date="2016-03-01T09:25:00Z">
            <w:rPr/>
          </w:rPrChange>
        </w:rPr>
        <w:instrText xml:space="preserve"> HYPERLINK "http://www.we-do-care.eu" </w:instrText>
      </w:r>
      <w:r>
        <w:fldChar w:fldCharType="separate"/>
      </w:r>
      <w:proofErr w:type="spellStart"/>
      <w:r w:rsidR="009D0240" w:rsidRPr="00BA331B">
        <w:rPr>
          <w:rStyle w:val="Hyperlink"/>
          <w:lang w:val="fr-BE"/>
        </w:rPr>
        <w:t>www.we</w:t>
      </w:r>
      <w:proofErr w:type="spellEnd"/>
      <w:r w:rsidR="009D0240" w:rsidRPr="00BA331B">
        <w:rPr>
          <w:rStyle w:val="Hyperlink"/>
          <w:lang w:val="fr-BE"/>
        </w:rPr>
        <w:t>-</w:t>
      </w:r>
      <w:proofErr w:type="spellStart"/>
      <w:r w:rsidR="009D0240" w:rsidRPr="00BA331B">
        <w:rPr>
          <w:rStyle w:val="Hyperlink"/>
          <w:lang w:val="fr-BE"/>
        </w:rPr>
        <w:t>do-care.eu</w:t>
      </w:r>
      <w:proofErr w:type="spellEnd"/>
      <w:r>
        <w:rPr>
          <w:rStyle w:val="Hyperlink"/>
          <w:lang w:val="fr-BE"/>
        </w:rPr>
        <w:fldChar w:fldCharType="end"/>
      </w:r>
      <w:r w:rsidR="009D0240" w:rsidRPr="00BA331B">
        <w:rPr>
          <w:lang w:val="fr-BE"/>
        </w:rPr>
        <w:t xml:space="preserve"> </w:t>
      </w:r>
    </w:p>
    <w:p w14:paraId="4416DB66" w14:textId="77777777" w:rsidR="00740B2C" w:rsidRPr="00F0444C" w:rsidRDefault="00740B2C" w:rsidP="008C4D3C">
      <w:pPr>
        <w:jc w:val="both"/>
        <w:rPr>
          <w:b/>
          <w:lang w:val="fr-BE"/>
        </w:rPr>
      </w:pPr>
      <w:proofErr w:type="spellStart"/>
      <w:r w:rsidRPr="00F0444C">
        <w:rPr>
          <w:b/>
          <w:lang w:val="fr-BE"/>
        </w:rPr>
        <w:lastRenderedPageBreak/>
        <w:t>EUnetHTA</w:t>
      </w:r>
      <w:proofErr w:type="spellEnd"/>
      <w:r w:rsidRPr="00F0444C">
        <w:rPr>
          <w:b/>
          <w:lang w:val="fr-BE"/>
        </w:rPr>
        <w:t xml:space="preserve"> Joint Action 2 (2012-2015)</w:t>
      </w:r>
    </w:p>
    <w:p w14:paraId="3BEBBF9B" w14:textId="77777777" w:rsidR="00740B2C" w:rsidRPr="00F47A4C" w:rsidRDefault="00740B2C" w:rsidP="008C4D3C">
      <w:pPr>
        <w:jc w:val="both"/>
      </w:pPr>
      <w:r>
        <w:t xml:space="preserve">The </w:t>
      </w:r>
      <w:proofErr w:type="spellStart"/>
      <w:r>
        <w:t>EUnetHTA</w:t>
      </w:r>
      <w:proofErr w:type="spellEnd"/>
      <w:r>
        <w:t xml:space="preserve"> collaboration</w:t>
      </w:r>
      <w:r w:rsidRPr="009F1F0B">
        <w:t xml:space="preserve"> was established to create an effective and sustainable network for HTA across Europe.  </w:t>
      </w:r>
      <w:r w:rsidR="00036616">
        <w:t xml:space="preserve">The </w:t>
      </w:r>
      <w:r w:rsidRPr="00F47A4C">
        <w:t>J</w:t>
      </w:r>
      <w:r>
        <w:t>oint Action 2</w:t>
      </w:r>
      <w:r w:rsidRPr="00F47A4C">
        <w:t xml:space="preserve"> </w:t>
      </w:r>
      <w:r>
        <w:t xml:space="preserve">aimed to </w:t>
      </w:r>
      <w:r w:rsidRPr="00F47A4C">
        <w:t>develop a general strategy, principles and an implementation proposal for a sustainable European HTA collaboration. EPF represent</w:t>
      </w:r>
      <w:r w:rsidR="00036616">
        <w:t>ed</w:t>
      </w:r>
      <w:r w:rsidRPr="00F47A4C">
        <w:t xml:space="preserve"> the patient community in the Stakeholder Forum on transversal topics such as ethics or methodology and </w:t>
      </w:r>
      <w:r w:rsidR="00036616">
        <w:t xml:space="preserve">disseminated </w:t>
      </w:r>
      <w:r w:rsidRPr="00F47A4C">
        <w:t xml:space="preserve">consultations on specific diseases to appropriate patient organisations. </w:t>
      </w:r>
      <w:r w:rsidR="00422934">
        <w:t xml:space="preserve"> Initial planning took place with regard to the next Joint Action, in which EPF alongside sister patient groups are advocating and systematic and structured approach to patient engagement.</w:t>
      </w:r>
    </w:p>
    <w:p w14:paraId="5E227832" w14:textId="77777777" w:rsidR="00740B2C" w:rsidRPr="009F1F0B" w:rsidRDefault="00A47E36" w:rsidP="008C4D3C">
      <w:pPr>
        <w:jc w:val="both"/>
      </w:pPr>
      <w:hyperlink r:id="rId15" w:history="1">
        <w:proofErr w:type="spellStart"/>
        <w:r w:rsidR="009D0240" w:rsidRPr="001F203F">
          <w:rPr>
            <w:rStyle w:val="Hyperlink"/>
          </w:rPr>
          <w:t>www.eunethta.eu</w:t>
        </w:r>
        <w:proofErr w:type="spellEnd"/>
        <w:r w:rsidR="009D0240" w:rsidRPr="001F203F">
          <w:rPr>
            <w:rStyle w:val="Hyperlink"/>
          </w:rPr>
          <w:t>/</w:t>
        </w:r>
      </w:hyperlink>
      <w:r w:rsidR="009D0240">
        <w:t xml:space="preserve"> </w:t>
      </w:r>
    </w:p>
    <w:p w14:paraId="6B69FCAA" w14:textId="77777777" w:rsidR="00740B2C" w:rsidRPr="009F1F0B" w:rsidRDefault="00740B2C" w:rsidP="008C4D3C">
      <w:pPr>
        <w:jc w:val="both"/>
        <w:rPr>
          <w:b/>
        </w:rPr>
      </w:pPr>
      <w:proofErr w:type="spellStart"/>
      <w:r w:rsidRPr="009F1F0B">
        <w:rPr>
          <w:b/>
        </w:rPr>
        <w:t>AdHopHTA</w:t>
      </w:r>
      <w:proofErr w:type="spellEnd"/>
      <w:r w:rsidRPr="009F1F0B">
        <w:rPr>
          <w:b/>
        </w:rPr>
        <w:t xml:space="preserve"> </w:t>
      </w:r>
      <w:r>
        <w:rPr>
          <w:b/>
        </w:rPr>
        <w:t>(2012 - 2015)</w:t>
      </w:r>
    </w:p>
    <w:p w14:paraId="5C0EF22D" w14:textId="77777777" w:rsidR="00740B2C" w:rsidRDefault="00740B2C" w:rsidP="008C4D3C">
      <w:pPr>
        <w:jc w:val="both"/>
      </w:pPr>
      <w:r w:rsidRPr="009F1F0B">
        <w:t xml:space="preserve">EPF </w:t>
      </w:r>
      <w:r>
        <w:t>was</w:t>
      </w:r>
      <w:r w:rsidRPr="009F1F0B">
        <w:t xml:space="preserve"> a member of the Advisory Board of the </w:t>
      </w:r>
      <w:proofErr w:type="spellStart"/>
      <w:r w:rsidRPr="009F1F0B">
        <w:t>AdHopHTA</w:t>
      </w:r>
      <w:proofErr w:type="spellEnd"/>
      <w:r w:rsidRPr="009F1F0B">
        <w:t xml:space="preserve"> project, “</w:t>
      </w:r>
      <w:r w:rsidRPr="00A70AEF">
        <w:rPr>
          <w:i/>
        </w:rPr>
        <w:t>Adopting Hospital Based Health Technology Assessment (HTA)</w:t>
      </w:r>
      <w:r>
        <w:t>”</w:t>
      </w:r>
      <w:r w:rsidRPr="009F1F0B">
        <w:t>, which aim</w:t>
      </w:r>
      <w:r>
        <w:t>ed</w:t>
      </w:r>
      <w:r w:rsidRPr="009F1F0B">
        <w:t xml:space="preserve"> to strengthen the use and impact of high quality HTA-results in hospital settings. </w:t>
      </w:r>
      <w:r>
        <w:t xml:space="preserve">A toolkit, database and handbook were </w:t>
      </w:r>
      <w:r w:rsidRPr="00F47A4C">
        <w:t>developed to support this objective.</w:t>
      </w:r>
    </w:p>
    <w:p w14:paraId="446DA242" w14:textId="77777777" w:rsidR="00740B2C" w:rsidRPr="00F47A4C" w:rsidRDefault="00A47E36" w:rsidP="008C4D3C">
      <w:pPr>
        <w:jc w:val="both"/>
      </w:pPr>
      <w:hyperlink r:id="rId16" w:history="1">
        <w:proofErr w:type="spellStart"/>
        <w:r w:rsidR="009D0240" w:rsidRPr="001F203F">
          <w:rPr>
            <w:rStyle w:val="Hyperlink"/>
          </w:rPr>
          <w:t>www.adhophta.eu</w:t>
        </w:r>
        <w:proofErr w:type="spellEnd"/>
      </w:hyperlink>
      <w:r w:rsidR="009D0240">
        <w:t xml:space="preserve"> </w:t>
      </w:r>
    </w:p>
    <w:p w14:paraId="3CF685C2" w14:textId="77777777" w:rsidR="00740B2C" w:rsidRDefault="00740B2C" w:rsidP="008C4D3C">
      <w:pPr>
        <w:jc w:val="both"/>
        <w:rPr>
          <w:b/>
        </w:rPr>
      </w:pPr>
      <w:r>
        <w:rPr>
          <w:b/>
        </w:rPr>
        <w:t>Adapt Smart (2015- 2017)</w:t>
      </w:r>
    </w:p>
    <w:p w14:paraId="58763DC4" w14:textId="5208B491" w:rsidR="00740B2C" w:rsidRPr="00F47A4C" w:rsidRDefault="00740B2C" w:rsidP="008C4D3C">
      <w:pPr>
        <w:jc w:val="both"/>
      </w:pPr>
      <w:r w:rsidRPr="00F47A4C">
        <w:t>“</w:t>
      </w:r>
      <w:r w:rsidRPr="00036616">
        <w:rPr>
          <w:i/>
        </w:rPr>
        <w:t>Accelerated Development of Appropriate Patient Therapies: a Sustainable, Multi-Stakeholder Approach from Research to Treatment-Outcomes</w:t>
      </w:r>
      <w:r w:rsidRPr="00F47A4C">
        <w:t>” (ADAPT-SMART) is a coordination and support a</w:t>
      </w:r>
      <w:r>
        <w:t>ction (CSA) funded by IMI 2. I</w:t>
      </w:r>
      <w:r w:rsidR="00036616">
        <w:t>t aims</w:t>
      </w:r>
      <w:r>
        <w:t xml:space="preserve"> to </w:t>
      </w:r>
      <w:r w:rsidR="00D0643C">
        <w:t>define</w:t>
      </w:r>
      <w:r>
        <w:t xml:space="preserve"> </w:t>
      </w:r>
      <w:r w:rsidRPr="00F47A4C">
        <w:t xml:space="preserve">the </w:t>
      </w:r>
      <w:r w:rsidR="00D0643C">
        <w:t xml:space="preserve">right parameters for </w:t>
      </w:r>
      <w:r w:rsidRPr="00F47A4C">
        <w:t>the use of M</w:t>
      </w:r>
      <w:r>
        <w:t>edicine Adaptive Pathways to Patients (</w:t>
      </w:r>
      <w:proofErr w:type="spellStart"/>
      <w:r>
        <w:t>M</w:t>
      </w:r>
      <w:r w:rsidRPr="00F47A4C">
        <w:t>APPs</w:t>
      </w:r>
      <w:proofErr w:type="spellEnd"/>
      <w:r>
        <w:t>)</w:t>
      </w:r>
      <w:r w:rsidR="00D0643C">
        <w:t>, such as the right balance of benefits and risks and how to manage different levels of uncertainty</w:t>
      </w:r>
      <w:r w:rsidRPr="00F47A4C">
        <w:t xml:space="preserve">. </w:t>
      </w:r>
      <w:r w:rsidR="00A70AEF">
        <w:t>I</w:t>
      </w:r>
      <w:r w:rsidRPr="00F47A4C">
        <w:t xml:space="preserve">t will identify gaps, barriers, and critical points of transition with </w:t>
      </w:r>
      <w:r w:rsidR="00036616">
        <w:t>relevant</w:t>
      </w:r>
      <w:r w:rsidRPr="00F47A4C">
        <w:t xml:space="preserve"> stakeholders. </w:t>
      </w:r>
      <w:r>
        <w:t xml:space="preserve">EPF </w:t>
      </w:r>
      <w:r w:rsidR="00D0643C">
        <w:t xml:space="preserve">contributes a patient perspective on critical aspects </w:t>
      </w:r>
      <w:r>
        <w:t xml:space="preserve">such as appropriate use, </w:t>
      </w:r>
      <w:r w:rsidR="000F5B9A">
        <w:t>patients’</w:t>
      </w:r>
      <w:r w:rsidR="00422934">
        <w:t xml:space="preserve"> perceptions of risk and </w:t>
      </w:r>
      <w:r>
        <w:t>uncertainties</w:t>
      </w:r>
      <w:r w:rsidR="00D0643C">
        <w:t>,</w:t>
      </w:r>
      <w:r>
        <w:t xml:space="preserve"> </w:t>
      </w:r>
      <w:r w:rsidR="00D0643C">
        <w:t>communications,</w:t>
      </w:r>
      <w:r>
        <w:t xml:space="preserve"> and ethical</w:t>
      </w:r>
      <w:r w:rsidR="00D0643C">
        <w:t xml:space="preserve"> issues</w:t>
      </w:r>
      <w:r>
        <w:t>.</w:t>
      </w:r>
    </w:p>
    <w:p w14:paraId="4B2C5D52" w14:textId="77777777" w:rsidR="00740B2C" w:rsidRPr="008932C3" w:rsidRDefault="00A47E36" w:rsidP="008C4D3C">
      <w:pPr>
        <w:jc w:val="both"/>
      </w:pPr>
      <w:hyperlink r:id="rId17" w:history="1">
        <w:proofErr w:type="spellStart"/>
        <w:r w:rsidR="00740B2C" w:rsidRPr="008932C3">
          <w:rPr>
            <w:rStyle w:val="Hyperlink"/>
          </w:rPr>
          <w:t>www.adaptsmart.eu</w:t>
        </w:r>
        <w:proofErr w:type="spellEnd"/>
      </w:hyperlink>
      <w:r w:rsidR="00740B2C" w:rsidRPr="008932C3">
        <w:t xml:space="preserve"> </w:t>
      </w:r>
    </w:p>
    <w:p w14:paraId="0004F9D2" w14:textId="77777777" w:rsidR="009B77E5" w:rsidRDefault="009B77E5" w:rsidP="008C4D3C">
      <w:pPr>
        <w:jc w:val="both"/>
        <w:rPr>
          <w:rFonts w:ascii="Calibri" w:hAnsi="Calibri"/>
          <w:b/>
          <w:color w:val="231F20"/>
          <w:shd w:val="clear" w:color="auto" w:fill="FFFFFF"/>
        </w:rPr>
      </w:pPr>
      <w:proofErr w:type="spellStart"/>
      <w:r w:rsidRPr="00FC3765">
        <w:rPr>
          <w:rFonts w:ascii="Calibri" w:hAnsi="Calibri"/>
          <w:b/>
          <w:color w:val="231F20"/>
          <w:shd w:val="clear" w:color="auto" w:fill="FFFFFF"/>
        </w:rPr>
        <w:t>SMARTCARE</w:t>
      </w:r>
      <w:proofErr w:type="spellEnd"/>
      <w:r w:rsidR="00A70AEF">
        <w:rPr>
          <w:rFonts w:ascii="Calibri" w:hAnsi="Calibri"/>
          <w:b/>
          <w:color w:val="231F20"/>
          <w:shd w:val="clear" w:color="auto" w:fill="FFFFFF"/>
        </w:rPr>
        <w:t xml:space="preserve"> (2013-2016)</w:t>
      </w:r>
    </w:p>
    <w:p w14:paraId="59F09766" w14:textId="77777777" w:rsidR="009B77E5" w:rsidRPr="008914C4" w:rsidRDefault="009B77E5" w:rsidP="008C4D3C">
      <w:pPr>
        <w:jc w:val="both"/>
      </w:pPr>
      <w:r w:rsidRPr="00A2356B">
        <w:t xml:space="preserve">Launched in early 2013, </w:t>
      </w:r>
      <w:proofErr w:type="spellStart"/>
      <w:r w:rsidRPr="00A2356B">
        <w:t>SmartCare</w:t>
      </w:r>
      <w:proofErr w:type="spellEnd"/>
      <w:r w:rsidRPr="00A2356B">
        <w:t xml:space="preserve"> aims to promote a more integrated and effective approach to health and social care</w:t>
      </w:r>
      <w:r w:rsidR="00D417EC">
        <w:t xml:space="preserve"> provision</w:t>
      </w:r>
      <w:r w:rsidRPr="00A2356B">
        <w:t xml:space="preserve"> to older people across Europe, by testing </w:t>
      </w:r>
      <w:r w:rsidR="00080E28">
        <w:t>Information and Communication Technology (</w:t>
      </w:r>
      <w:r>
        <w:t>ICT</w:t>
      </w:r>
      <w:r w:rsidR="00080E28">
        <w:t>)</w:t>
      </w:r>
      <w:r>
        <w:t xml:space="preserve">-supported </w:t>
      </w:r>
      <w:r w:rsidRPr="00A2356B">
        <w:t>integrated care pathways</w:t>
      </w:r>
      <w:r w:rsidRPr="008914C4">
        <w:t>. EPF’s role in this project is primarily to contribute a patient perspective to this project as a member of the User Advisory Board (</w:t>
      </w:r>
      <w:proofErr w:type="spellStart"/>
      <w:r w:rsidRPr="008914C4">
        <w:t>UAB</w:t>
      </w:r>
      <w:proofErr w:type="spellEnd"/>
      <w:r w:rsidRPr="008914C4">
        <w:t>).</w:t>
      </w:r>
    </w:p>
    <w:p w14:paraId="7DED010A" w14:textId="77777777" w:rsidR="009B77E5" w:rsidRDefault="009B77E5" w:rsidP="008C4D3C">
      <w:pPr>
        <w:jc w:val="both"/>
      </w:pPr>
      <w:r w:rsidRPr="008914C4">
        <w:t>In 20</w:t>
      </w:r>
      <w:r>
        <w:t xml:space="preserve">15 the </w:t>
      </w:r>
      <w:proofErr w:type="spellStart"/>
      <w:r>
        <w:t>UAB</w:t>
      </w:r>
      <w:proofErr w:type="spellEnd"/>
      <w:r>
        <w:t xml:space="preserve"> undertook </w:t>
      </w:r>
      <w:r w:rsidRPr="008914C4">
        <w:t>a series of site visits to evaluate the user experience and involvement. Region</w:t>
      </w:r>
      <w:r>
        <w:t>s</w:t>
      </w:r>
      <w:r w:rsidRPr="008914C4">
        <w:t xml:space="preserve"> visited were Friuli </w:t>
      </w:r>
      <w:proofErr w:type="spellStart"/>
      <w:r w:rsidRPr="008914C4">
        <w:t>Venezia</w:t>
      </w:r>
      <w:proofErr w:type="spellEnd"/>
      <w:r w:rsidRPr="008914C4">
        <w:t xml:space="preserve"> Giulia (Italy), South Karelia (Finland), South Denmark, Scotland, and Attica </w:t>
      </w:r>
      <w:r>
        <w:t xml:space="preserve">(Greece). </w:t>
      </w:r>
    </w:p>
    <w:p w14:paraId="084DD44C" w14:textId="77777777" w:rsidR="00BB6D7F" w:rsidRDefault="009B77E5" w:rsidP="00D417EC">
      <w:pPr>
        <w:pStyle w:val="NormalWeb"/>
        <w:shd w:val="clear" w:color="auto" w:fill="FFFFFF"/>
        <w:spacing w:before="0" w:beforeAutospacing="0" w:after="240" w:afterAutospacing="0"/>
        <w:jc w:val="both"/>
        <w:rPr>
          <w:rFonts w:ascii="Calibri" w:hAnsi="Calibri"/>
          <w:bCs/>
          <w:sz w:val="22"/>
          <w:szCs w:val="22"/>
        </w:rPr>
      </w:pPr>
      <w:r>
        <w:rPr>
          <w:rFonts w:ascii="Calibri" w:hAnsi="Calibri"/>
          <w:bCs/>
          <w:sz w:val="22"/>
          <w:szCs w:val="22"/>
        </w:rPr>
        <w:lastRenderedPageBreak/>
        <w:t xml:space="preserve">Drawing on the outcomes of these visits the </w:t>
      </w:r>
      <w:proofErr w:type="spellStart"/>
      <w:r>
        <w:rPr>
          <w:rFonts w:ascii="Calibri" w:hAnsi="Calibri"/>
          <w:bCs/>
          <w:sz w:val="22"/>
          <w:szCs w:val="22"/>
        </w:rPr>
        <w:t>UAB</w:t>
      </w:r>
      <w:proofErr w:type="spellEnd"/>
      <w:r>
        <w:rPr>
          <w:rFonts w:ascii="Calibri" w:hAnsi="Calibri"/>
          <w:bCs/>
          <w:sz w:val="22"/>
          <w:szCs w:val="22"/>
        </w:rPr>
        <w:t xml:space="preserve"> will produce a </w:t>
      </w:r>
      <w:r w:rsidR="00DB2A0E">
        <w:rPr>
          <w:rFonts w:ascii="Calibri" w:hAnsi="Calibri"/>
          <w:bCs/>
          <w:sz w:val="22"/>
          <w:szCs w:val="22"/>
        </w:rPr>
        <w:t xml:space="preserve">report </w:t>
      </w:r>
      <w:r>
        <w:rPr>
          <w:rFonts w:ascii="Calibri" w:hAnsi="Calibri"/>
          <w:bCs/>
          <w:sz w:val="22"/>
          <w:szCs w:val="22"/>
        </w:rPr>
        <w:t xml:space="preserve">outlining evidence-based recommendations on how to promote a user-centred approach to integrated care design and delivery.  </w:t>
      </w:r>
      <w:r w:rsidRPr="008914C4">
        <w:rPr>
          <w:rFonts w:ascii="Calibri" w:hAnsi="Calibri"/>
          <w:bCs/>
          <w:sz w:val="22"/>
          <w:szCs w:val="22"/>
        </w:rPr>
        <w:t xml:space="preserve"> </w:t>
      </w:r>
    </w:p>
    <w:p w14:paraId="2CD61E3C" w14:textId="77777777" w:rsidR="009D0240" w:rsidRPr="00D417EC" w:rsidRDefault="00A47E36" w:rsidP="00D417EC">
      <w:pPr>
        <w:pStyle w:val="NormalWeb"/>
        <w:shd w:val="clear" w:color="auto" w:fill="FFFFFF"/>
        <w:spacing w:before="0" w:beforeAutospacing="0" w:after="240" w:afterAutospacing="0"/>
        <w:jc w:val="both"/>
        <w:rPr>
          <w:rFonts w:ascii="Calibri" w:hAnsi="Calibri"/>
          <w:bCs/>
          <w:sz w:val="22"/>
          <w:szCs w:val="22"/>
        </w:rPr>
      </w:pPr>
      <w:hyperlink r:id="rId18" w:history="1">
        <w:r w:rsidR="009D0240" w:rsidRPr="001F203F">
          <w:rPr>
            <w:rStyle w:val="Hyperlink"/>
            <w:rFonts w:ascii="Calibri" w:hAnsi="Calibri"/>
            <w:bCs/>
            <w:sz w:val="22"/>
            <w:szCs w:val="22"/>
          </w:rPr>
          <w:t>http://</w:t>
        </w:r>
        <w:proofErr w:type="spellStart"/>
        <w:r w:rsidR="009D0240" w:rsidRPr="001F203F">
          <w:rPr>
            <w:rStyle w:val="Hyperlink"/>
            <w:rFonts w:ascii="Calibri" w:hAnsi="Calibri"/>
            <w:bCs/>
            <w:sz w:val="22"/>
            <w:szCs w:val="22"/>
          </w:rPr>
          <w:t>pilotsmartcare.eu</w:t>
        </w:r>
        <w:proofErr w:type="spellEnd"/>
        <w:r w:rsidR="009D0240" w:rsidRPr="001F203F">
          <w:rPr>
            <w:rStyle w:val="Hyperlink"/>
            <w:rFonts w:ascii="Calibri" w:hAnsi="Calibri"/>
            <w:bCs/>
            <w:sz w:val="22"/>
            <w:szCs w:val="22"/>
          </w:rPr>
          <w:t>/home/</w:t>
        </w:r>
      </w:hyperlink>
      <w:r w:rsidR="009D0240">
        <w:rPr>
          <w:rFonts w:ascii="Calibri" w:hAnsi="Calibri"/>
          <w:bCs/>
          <w:sz w:val="22"/>
          <w:szCs w:val="22"/>
        </w:rPr>
        <w:t xml:space="preserve"> </w:t>
      </w:r>
    </w:p>
    <w:p w14:paraId="2D52A73C" w14:textId="328718AE" w:rsidR="00A50D92" w:rsidRPr="00631735" w:rsidRDefault="00A50D92" w:rsidP="00BB5705">
      <w:pPr>
        <w:jc w:val="both"/>
      </w:pPr>
    </w:p>
    <w:p w14:paraId="56E66E8E" w14:textId="761ABED9" w:rsidR="00A50D92" w:rsidRPr="00631735" w:rsidRDefault="002E73E9" w:rsidP="00080E28">
      <w:pPr>
        <w:pStyle w:val="Heading1"/>
        <w:ind w:left="567" w:hanging="567"/>
        <w:jc w:val="both"/>
      </w:pPr>
      <w:bookmarkStart w:id="15" w:name="_Toc443042324"/>
      <w:r>
        <w:t>A Vibrant</w:t>
      </w:r>
      <w:r w:rsidR="005753D8">
        <w:t xml:space="preserve"> </w:t>
      </w:r>
      <w:r>
        <w:t>Patients</w:t>
      </w:r>
      <w:r w:rsidR="00422934">
        <w:t>’</w:t>
      </w:r>
      <w:r>
        <w:t xml:space="preserve"> M</w:t>
      </w:r>
      <w:r w:rsidR="005753D8">
        <w:t>ovement</w:t>
      </w:r>
      <w:bookmarkEnd w:id="15"/>
    </w:p>
    <w:p w14:paraId="612C1B8B" w14:textId="77777777" w:rsidR="002E73E9" w:rsidRDefault="002E73E9" w:rsidP="008C4D3C">
      <w:pPr>
        <w:jc w:val="both"/>
      </w:pPr>
      <w:r w:rsidRPr="002E73E9">
        <w:t>Communication and daily exchanges with our members is close to EPF’s heart. In 2015, we invested much time to make this happen as effectively as possible.</w:t>
      </w:r>
    </w:p>
    <w:p w14:paraId="74299B27" w14:textId="77777777" w:rsidR="009D7938" w:rsidRPr="00631735" w:rsidRDefault="005753D8" w:rsidP="00080E28">
      <w:pPr>
        <w:pStyle w:val="Heading2"/>
        <w:numPr>
          <w:ilvl w:val="0"/>
          <w:numId w:val="0"/>
        </w:numPr>
        <w:ind w:left="720" w:hanging="720"/>
        <w:jc w:val="both"/>
      </w:pPr>
      <w:bookmarkStart w:id="16" w:name="_Toc443042325"/>
      <w:r>
        <w:t>Our Members – Our Compass</w:t>
      </w:r>
      <w:bookmarkEnd w:id="16"/>
    </w:p>
    <w:p w14:paraId="7B322A70" w14:textId="540EDDBC" w:rsidR="002E73E9" w:rsidRDefault="002E73E9" w:rsidP="008C4D3C">
      <w:pPr>
        <w:jc w:val="both"/>
      </w:pPr>
      <w:r w:rsidRPr="00056FC1">
        <w:rPr>
          <w:b/>
        </w:rPr>
        <w:t xml:space="preserve">EPF is proud </w:t>
      </w:r>
      <w:r w:rsidR="00D55396" w:rsidRPr="00056FC1">
        <w:rPr>
          <w:b/>
        </w:rPr>
        <w:t xml:space="preserve">of </w:t>
      </w:r>
      <w:r w:rsidR="00D55396">
        <w:rPr>
          <w:b/>
        </w:rPr>
        <w:t>our</w:t>
      </w:r>
      <w:r w:rsidRPr="00056FC1">
        <w:rPr>
          <w:b/>
        </w:rPr>
        <w:t xml:space="preserve"> members’ </w:t>
      </w:r>
      <w:commentRangeStart w:id="17"/>
      <w:r w:rsidRPr="00056FC1">
        <w:rPr>
          <w:b/>
        </w:rPr>
        <w:t>work</w:t>
      </w:r>
      <w:commentRangeEnd w:id="17"/>
      <w:r w:rsidR="004F1CA4">
        <w:rPr>
          <w:rStyle w:val="CommentReference"/>
        </w:rPr>
        <w:commentReference w:id="17"/>
      </w:r>
      <w:r w:rsidRPr="00056FC1">
        <w:rPr>
          <w:b/>
        </w:rPr>
        <w:t>.</w:t>
      </w:r>
      <w:r>
        <w:t xml:space="preserve"> Since February 2015, we share their successes and achievements in a dedicated section of our newsletter called “</w:t>
      </w:r>
      <w:r w:rsidRPr="00056FC1">
        <w:rPr>
          <w:b/>
        </w:rPr>
        <w:t>Our members in the Spotlight”.</w:t>
      </w:r>
      <w:r>
        <w:t xml:space="preserve"> This gives EPF members the </w:t>
      </w:r>
      <w:r w:rsidR="00D417EC">
        <w:t>opportunity</w:t>
      </w:r>
      <w:r>
        <w:t xml:space="preserve"> to introduce their organisation to the patients’ community by answering to five short questions or share important information on their activities.</w:t>
      </w:r>
    </w:p>
    <w:p w14:paraId="4E9313E1" w14:textId="7DBDE80C" w:rsidR="002E73E9" w:rsidRDefault="00D07D83" w:rsidP="008C4D3C">
      <w:pPr>
        <w:jc w:val="both"/>
      </w:pPr>
      <w:r>
        <w:t xml:space="preserve">This year we also tested an innovative </w:t>
      </w:r>
      <w:r w:rsidR="002E73E9">
        <w:t xml:space="preserve">format of meetings, the </w:t>
      </w:r>
      <w:r w:rsidR="002E73E9" w:rsidRPr="00704C97">
        <w:rPr>
          <w:b/>
        </w:rPr>
        <w:t>“</w:t>
      </w:r>
      <w:r w:rsidR="002E73E9" w:rsidRPr="00704C97">
        <w:rPr>
          <w:b/>
          <w:i/>
        </w:rPr>
        <w:t xml:space="preserve">Patient </w:t>
      </w:r>
      <w:proofErr w:type="spellStart"/>
      <w:r w:rsidR="002E73E9" w:rsidRPr="00704C97">
        <w:rPr>
          <w:b/>
          <w:i/>
        </w:rPr>
        <w:t>Comms</w:t>
      </w:r>
      <w:proofErr w:type="spellEnd"/>
      <w:r w:rsidR="002E73E9" w:rsidRPr="00704C97">
        <w:rPr>
          <w:b/>
          <w:i/>
        </w:rPr>
        <w:t>’ Network</w:t>
      </w:r>
      <w:r w:rsidR="002E73E9" w:rsidRPr="00704C97">
        <w:rPr>
          <w:b/>
        </w:rPr>
        <w:t>”,</w:t>
      </w:r>
      <w:r w:rsidR="002E73E9">
        <w:t xml:space="preserve"> bringing together Communications Officers from our member organisations, to </w:t>
      </w:r>
      <w:r w:rsidR="00422934">
        <w:t xml:space="preserve">work together on ensuring our profile and visibility across the EU institutions. </w:t>
      </w:r>
    </w:p>
    <w:p w14:paraId="7B6E8F0D" w14:textId="3D89EC23" w:rsidR="002E73E9" w:rsidRDefault="002E73E9" w:rsidP="008C4D3C">
      <w:pPr>
        <w:jc w:val="both"/>
      </w:pPr>
      <w:r w:rsidRPr="00056FC1">
        <w:rPr>
          <w:b/>
        </w:rPr>
        <w:t xml:space="preserve">Because a coffee is worth a thousand emails, </w:t>
      </w:r>
      <w:r>
        <w:t>EPF continued to offer its members the opportunity to have an informal chat during the “</w:t>
      </w:r>
      <w:r w:rsidRPr="00D07D83">
        <w:rPr>
          <w:i/>
        </w:rPr>
        <w:t>Weekly virtual coffees with EPF</w:t>
      </w:r>
      <w:r>
        <w:t>”. In Brussels or over Skype, this bilateral exchange gives EPF the chance to collect fresh and first-hand information about what our members are doing</w:t>
      </w:r>
      <w:r w:rsidR="00D55396">
        <w:t xml:space="preserve">, </w:t>
      </w:r>
      <w:r w:rsidR="004A663D">
        <w:t>e</w:t>
      </w:r>
      <w:r w:rsidR="00D07D83">
        <w:t xml:space="preserve">nabling us to </w:t>
      </w:r>
      <w:r>
        <w:t>connect their needs and priorities with what is going on at EU level.</w:t>
      </w:r>
    </w:p>
    <w:p w14:paraId="5B72F0A3" w14:textId="77777777" w:rsidR="002E73E9" w:rsidRDefault="002E73E9" w:rsidP="008C4D3C">
      <w:pPr>
        <w:jc w:val="both"/>
      </w:pPr>
      <w:r>
        <w:t xml:space="preserve">We kept our members updated through our </w:t>
      </w:r>
      <w:r w:rsidRPr="00056FC1">
        <w:rPr>
          <w:b/>
        </w:rPr>
        <w:t>Weekly Insiders’ mailing.</w:t>
      </w:r>
      <w:r>
        <w:t xml:space="preserve"> This short but informative email is sent on a weekly basis to ensure EPF members keep up with the latest news from Europe on what really matters for patients: upcoming events, policy developments, EPF consultations, funding opportunities. The feedback from our members has been tremendous!</w:t>
      </w:r>
    </w:p>
    <w:p w14:paraId="3CF8F310" w14:textId="0D61D579" w:rsidR="009D0240" w:rsidRDefault="002E73E9" w:rsidP="00BB5705">
      <w:pPr>
        <w:jc w:val="both"/>
      </w:pPr>
      <w:r>
        <w:t xml:space="preserve">In 2015 we also published a new Membership guide: </w:t>
      </w:r>
      <w:r w:rsidR="00D07D83">
        <w:t xml:space="preserve">with </w:t>
      </w:r>
      <w:r>
        <w:t xml:space="preserve">all you need to know to become a member of EPF </w:t>
      </w:r>
      <w:r w:rsidR="00D07D83">
        <w:t>and</w:t>
      </w:r>
      <w:r>
        <w:t xml:space="preserve"> to </w:t>
      </w:r>
      <w:r w:rsidR="00D07D83">
        <w:t>optimise</w:t>
      </w:r>
      <w:r>
        <w:t xml:space="preserve"> </w:t>
      </w:r>
      <w:r w:rsidR="00BB5705">
        <w:t>the benefit of your membership.</w:t>
      </w:r>
    </w:p>
    <w:p w14:paraId="35918202" w14:textId="77777777" w:rsidR="00CC751E" w:rsidRPr="00631735" w:rsidRDefault="005753D8" w:rsidP="00080E28">
      <w:pPr>
        <w:pStyle w:val="Heading2"/>
        <w:numPr>
          <w:ilvl w:val="0"/>
          <w:numId w:val="0"/>
        </w:numPr>
        <w:ind w:left="720" w:hanging="720"/>
        <w:jc w:val="both"/>
      </w:pPr>
      <w:bookmarkStart w:id="18" w:name="_Toc443042326"/>
      <w:r>
        <w:t>Capacity Building programmes at EU &amp; national level</w:t>
      </w:r>
      <w:bookmarkEnd w:id="18"/>
    </w:p>
    <w:p w14:paraId="2A354E5C" w14:textId="77777777" w:rsidR="00080E28" w:rsidRDefault="00D07D83" w:rsidP="00D55396">
      <w:pPr>
        <w:jc w:val="both"/>
        <w:rPr>
          <w:lang w:bidi="fr-FR"/>
        </w:rPr>
      </w:pPr>
      <w:r w:rsidRPr="00A2356B">
        <w:rPr>
          <w:lang w:bidi="fr-FR"/>
        </w:rPr>
        <w:t xml:space="preserve">2015 showed real advances within the EPF </w:t>
      </w:r>
      <w:r w:rsidRPr="009D0240">
        <w:rPr>
          <w:lang w:bidi="fr-FR"/>
        </w:rPr>
        <w:t>Capacity Building Programme</w:t>
      </w:r>
      <w:r w:rsidR="009D0240">
        <w:rPr>
          <w:lang w:bidi="fr-FR"/>
        </w:rPr>
        <w:t xml:space="preserve"> </w:t>
      </w:r>
      <w:r w:rsidR="00D417EC">
        <w:rPr>
          <w:lang w:bidi="fr-FR"/>
        </w:rPr>
        <w:t xml:space="preserve">(CBP). </w:t>
      </w:r>
      <w:r w:rsidRPr="00A2356B">
        <w:rPr>
          <w:lang w:bidi="fr-FR"/>
        </w:rPr>
        <w:t xml:space="preserve">New training modules have been launched in participating countries and for our European members. An evaluation was carried out and </w:t>
      </w:r>
      <w:r>
        <w:rPr>
          <w:lang w:bidi="fr-FR"/>
        </w:rPr>
        <w:t xml:space="preserve">will prove helpful </w:t>
      </w:r>
      <w:r w:rsidRPr="00A2356B">
        <w:rPr>
          <w:lang w:bidi="fr-FR"/>
        </w:rPr>
        <w:t>to strengthen the programme activities and impact.</w:t>
      </w:r>
    </w:p>
    <w:p w14:paraId="5A0BEBC6" w14:textId="77777777" w:rsidR="00080E28" w:rsidRPr="00080E28" w:rsidRDefault="00D07D83" w:rsidP="00D55396">
      <w:pPr>
        <w:jc w:val="both"/>
        <w:rPr>
          <w:rFonts w:ascii="Candara" w:hAnsi="Candara"/>
          <w:color w:val="000000"/>
          <w:sz w:val="57"/>
          <w:szCs w:val="57"/>
        </w:rPr>
      </w:pPr>
      <w:r w:rsidRPr="00080E28">
        <w:rPr>
          <w:lang w:bidi="fr-FR"/>
        </w:rPr>
        <w:lastRenderedPageBreak/>
        <w:t xml:space="preserve">The </w:t>
      </w:r>
      <w:r w:rsidR="009D0240" w:rsidRPr="00080E28">
        <w:rPr>
          <w:lang w:bidi="fr-FR"/>
        </w:rPr>
        <w:t xml:space="preserve">CBP </w:t>
      </w:r>
      <w:r w:rsidR="00C234B5" w:rsidRPr="00080E28">
        <w:rPr>
          <w:lang w:bidi="fr-FR"/>
        </w:rPr>
        <w:t xml:space="preserve">aims to </w:t>
      </w:r>
      <w:r w:rsidRPr="00080E28">
        <w:rPr>
          <w:lang w:bidi="fr-FR"/>
        </w:rPr>
        <w:t xml:space="preserve">support the development of organisational </w:t>
      </w:r>
      <w:r w:rsidR="00C234B5" w:rsidRPr="00080E28">
        <w:rPr>
          <w:lang w:bidi="fr-FR"/>
        </w:rPr>
        <w:t xml:space="preserve">and advocacy </w:t>
      </w:r>
      <w:r w:rsidRPr="00080E28">
        <w:rPr>
          <w:lang w:bidi="fr-FR"/>
        </w:rPr>
        <w:t>skills of national and European patient organisations. In 2015 training modules on fundraising and communication were rolled-out in Bulgaria, Hungary, Romania and Slovakia, and a training module was organised for European members. In Cyprus, we facilitated the development of the first strategic and operational plan of our Cypriot member</w:t>
      </w:r>
      <w:r w:rsidR="00080E28" w:rsidRPr="00080E28">
        <w:rPr>
          <w:lang w:bidi="fr-FR"/>
        </w:rPr>
        <w:t xml:space="preserve">, </w:t>
      </w:r>
      <w:r w:rsidR="00080E28">
        <w:rPr>
          <w:lang w:bidi="fr-FR"/>
        </w:rPr>
        <w:t xml:space="preserve">the </w:t>
      </w:r>
      <w:r w:rsidR="00080E28" w:rsidRPr="0038045D">
        <w:t xml:space="preserve">Pancyprian Federation </w:t>
      </w:r>
      <w:r w:rsidR="0038045D">
        <w:t>o</w:t>
      </w:r>
      <w:r w:rsidR="00080E28" w:rsidRPr="0038045D">
        <w:t>f Patients Associations and Friends</w:t>
      </w:r>
      <w:r w:rsidR="00080E28">
        <w:t>.</w:t>
      </w:r>
    </w:p>
    <w:p w14:paraId="1660E84B" w14:textId="77777777" w:rsidR="00735355" w:rsidRDefault="00C234B5" w:rsidP="008C4D3C">
      <w:pPr>
        <w:jc w:val="both"/>
        <w:rPr>
          <w:rFonts w:ascii="Calibri" w:hAnsi="Calibri"/>
          <w:lang w:bidi="fr-FR"/>
        </w:rPr>
      </w:pPr>
      <w:r>
        <w:rPr>
          <w:rFonts w:ascii="Calibri" w:hAnsi="Calibri"/>
          <w:lang w:bidi="fr-FR"/>
        </w:rPr>
        <w:t xml:space="preserve">In </w:t>
      </w:r>
      <w:r w:rsidR="00D07D83" w:rsidRPr="009E540A">
        <w:rPr>
          <w:rFonts w:ascii="Calibri" w:hAnsi="Calibri"/>
          <w:lang w:bidi="fr-FR"/>
        </w:rPr>
        <w:t xml:space="preserve">March and April </w:t>
      </w:r>
      <w:r>
        <w:rPr>
          <w:rFonts w:ascii="Calibri" w:hAnsi="Calibri"/>
          <w:lang w:bidi="fr-FR"/>
        </w:rPr>
        <w:t>a</w:t>
      </w:r>
      <w:r w:rsidR="00D07D83" w:rsidRPr="009E540A">
        <w:rPr>
          <w:rFonts w:ascii="Calibri" w:hAnsi="Calibri"/>
          <w:lang w:bidi="fr-FR"/>
        </w:rPr>
        <w:t>n evaluation of the strategic and operational planning modules was carried out. The feedback received paved the way for developing training modules on communication and fundraising</w:t>
      </w:r>
      <w:r w:rsidR="00D07D83">
        <w:rPr>
          <w:rFonts w:ascii="Calibri" w:hAnsi="Calibri"/>
          <w:lang w:bidi="fr-FR"/>
        </w:rPr>
        <w:t xml:space="preserve">. </w:t>
      </w:r>
      <w:r w:rsidR="00D07D83" w:rsidRPr="009E540A">
        <w:rPr>
          <w:rFonts w:ascii="Calibri" w:hAnsi="Calibri"/>
          <w:lang w:bidi="fr-FR"/>
        </w:rPr>
        <w:t>Future training modules will promote a more hands-on pra</w:t>
      </w:r>
      <w:r>
        <w:rPr>
          <w:rFonts w:ascii="Calibri" w:hAnsi="Calibri"/>
          <w:lang w:bidi="fr-FR"/>
        </w:rPr>
        <w:t xml:space="preserve">ctical approach to the training, </w:t>
      </w:r>
      <w:r w:rsidR="00D07D83" w:rsidRPr="009E540A">
        <w:rPr>
          <w:rFonts w:ascii="Calibri" w:hAnsi="Calibri"/>
          <w:lang w:bidi="fr-FR"/>
        </w:rPr>
        <w:t>allow</w:t>
      </w:r>
      <w:r>
        <w:rPr>
          <w:rFonts w:ascii="Calibri" w:hAnsi="Calibri"/>
          <w:lang w:bidi="fr-FR"/>
        </w:rPr>
        <w:t>ing</w:t>
      </w:r>
      <w:r w:rsidR="00D07D83" w:rsidRPr="009E540A">
        <w:rPr>
          <w:rFonts w:ascii="Calibri" w:hAnsi="Calibri"/>
          <w:lang w:bidi="fr-FR"/>
        </w:rPr>
        <w:t xml:space="preserve"> participants to put into practice the knowledge acquired during the training</w:t>
      </w:r>
      <w:r w:rsidR="00D07D83">
        <w:rPr>
          <w:rFonts w:ascii="Calibri" w:hAnsi="Calibri"/>
          <w:lang w:bidi="fr-FR"/>
        </w:rPr>
        <w:t>.</w:t>
      </w:r>
    </w:p>
    <w:p w14:paraId="1EBC452A" w14:textId="3160E1DB" w:rsidR="00D07D83" w:rsidRPr="009E540A" w:rsidRDefault="00D07D83" w:rsidP="008C4D3C">
      <w:pPr>
        <w:jc w:val="both"/>
        <w:rPr>
          <w:rFonts w:ascii="Calibri" w:hAnsi="Calibri"/>
          <w:lang w:bidi="fr-FR"/>
        </w:rPr>
      </w:pPr>
      <w:r w:rsidRPr="009E540A">
        <w:rPr>
          <w:rFonts w:ascii="Calibri" w:hAnsi="Calibri"/>
          <w:lang w:bidi="fr-FR"/>
        </w:rPr>
        <w:t>“</w:t>
      </w:r>
      <w:r w:rsidRPr="009E540A">
        <w:rPr>
          <w:rFonts w:ascii="Calibri" w:hAnsi="Calibri"/>
          <w:i/>
          <w:iCs/>
          <w:lang w:bidi="fr-FR"/>
        </w:rPr>
        <w:t>It is always nice to exchange experiences and help each other out, because we are all trying to achieve great things for our organisations</w:t>
      </w:r>
      <w:r w:rsidRPr="009E540A">
        <w:rPr>
          <w:rFonts w:ascii="Calibri" w:hAnsi="Calibri"/>
          <w:lang w:bidi="fr-FR"/>
        </w:rPr>
        <w:t>”, commented Lore Dupont from the Flemish Patients’ Platform.</w:t>
      </w:r>
    </w:p>
    <w:p w14:paraId="37B60D69" w14:textId="77777777" w:rsidR="00D07D83" w:rsidRPr="00D75F7C" w:rsidRDefault="00D07D83" w:rsidP="008C4D3C">
      <w:pPr>
        <w:jc w:val="both"/>
        <w:rPr>
          <w:b/>
        </w:rPr>
      </w:pPr>
      <w:r w:rsidRPr="00D75F7C">
        <w:rPr>
          <w:b/>
        </w:rPr>
        <w:t>“Social media is not geek’s stuff”</w:t>
      </w:r>
    </w:p>
    <w:p w14:paraId="5E2D54FA" w14:textId="77777777" w:rsidR="00D07D83" w:rsidRDefault="009C4D58" w:rsidP="008C4D3C">
      <w:pPr>
        <w:jc w:val="both"/>
      </w:pPr>
      <w:r>
        <w:t>Regarding our training for European organisations, we opted for</w:t>
      </w:r>
      <w:r w:rsidR="00D07D83">
        <w:t xml:space="preserve"> </w:t>
      </w:r>
      <w:r w:rsidR="00D417EC">
        <w:t xml:space="preserve">a </w:t>
      </w:r>
      <w:r w:rsidR="00D07D83">
        <w:t xml:space="preserve">resolutely practical </w:t>
      </w:r>
      <w:r>
        <w:t>module in 2015</w:t>
      </w:r>
      <w:r w:rsidR="00D07D83">
        <w:t xml:space="preserve">, with a focus on strategic communications. </w:t>
      </w:r>
    </w:p>
    <w:p w14:paraId="0C21E0E0" w14:textId="77777777" w:rsidR="00D07D83" w:rsidRDefault="00F11306" w:rsidP="008C4D3C">
      <w:pPr>
        <w:jc w:val="both"/>
      </w:pPr>
      <w:r>
        <w:t>M</w:t>
      </w:r>
      <w:r w:rsidR="00D07D83">
        <w:t xml:space="preserve">ost EPF members are faced with the challenge of building and managing a community of member organisations spread across Europe. Online platforms can be of great help – that </w:t>
      </w:r>
      <w:r w:rsidR="00D417EC">
        <w:t>is, if you know how to use them!</w:t>
      </w:r>
      <w:r w:rsidR="00D07D83">
        <w:t xml:space="preserve"> </w:t>
      </w:r>
    </w:p>
    <w:p w14:paraId="0ABCB3FD" w14:textId="625A6EDD" w:rsidR="00D07D83" w:rsidRDefault="00D07D83" w:rsidP="008C4D3C">
      <w:pPr>
        <w:jc w:val="both"/>
      </w:pPr>
      <w:r>
        <w:t xml:space="preserve">During </w:t>
      </w:r>
      <w:r w:rsidR="00D417EC">
        <w:t>a three</w:t>
      </w:r>
      <w:r>
        <w:t>-day training</w:t>
      </w:r>
      <w:r w:rsidR="004A663D">
        <w:t xml:space="preserve"> session</w:t>
      </w:r>
      <w:r>
        <w:t xml:space="preserve">, 12 participants worked </w:t>
      </w:r>
      <w:r w:rsidR="000B2C81">
        <w:t>tirelessly to</w:t>
      </w:r>
      <w:r>
        <w:t xml:space="preserve"> develop their own project, a social media strategy or the development of an upcoming policy campaign. </w:t>
      </w:r>
    </w:p>
    <w:p w14:paraId="4DDC7BF4" w14:textId="3135569D" w:rsidR="00856AA8" w:rsidRDefault="00D07D83" w:rsidP="00700112">
      <w:pPr>
        <w:jc w:val="both"/>
      </w:pPr>
      <w:r>
        <w:t xml:space="preserve">Choosing the tool </w:t>
      </w:r>
      <w:r w:rsidR="00F11306">
        <w:t xml:space="preserve">most </w:t>
      </w:r>
      <w:r>
        <w:t xml:space="preserve">adapted to the audience, </w:t>
      </w:r>
      <w:r w:rsidR="00C6719E">
        <w:t xml:space="preserve">and </w:t>
      </w:r>
      <w:r>
        <w:t xml:space="preserve">anticipating the </w:t>
      </w:r>
      <w:r w:rsidR="00C6719E">
        <w:t>evolution</w:t>
      </w:r>
      <w:r>
        <w:t xml:space="preserve"> of the platform were some of the key learnings for the participants, who agreed upon the following conclusion: Social media is not geek’s stuff!</w:t>
      </w:r>
    </w:p>
    <w:p w14:paraId="1E8C0CD2" w14:textId="20AE8C2E" w:rsidR="00A02205" w:rsidRDefault="005753D8" w:rsidP="00080E28">
      <w:pPr>
        <w:pStyle w:val="Heading2"/>
        <w:numPr>
          <w:ilvl w:val="0"/>
          <w:numId w:val="0"/>
        </w:numPr>
        <w:ind w:left="1080" w:hanging="1080"/>
        <w:jc w:val="both"/>
      </w:pPr>
      <w:bookmarkStart w:id="19" w:name="_Toc443042327"/>
      <w:r>
        <w:t>Regional advocacy seminar</w:t>
      </w:r>
      <w:bookmarkEnd w:id="19"/>
    </w:p>
    <w:p w14:paraId="7DD48B35" w14:textId="77777777" w:rsidR="00C6719E" w:rsidRPr="00363664" w:rsidRDefault="00C6719E" w:rsidP="008C4D3C">
      <w:pPr>
        <w:jc w:val="both"/>
        <w:rPr>
          <w:b/>
        </w:rPr>
      </w:pPr>
      <w:r w:rsidRPr="00363664">
        <w:rPr>
          <w:b/>
        </w:rPr>
        <w:t>Stronger ties with the Nordic Countries: some work to accomplish together</w:t>
      </w:r>
      <w:r>
        <w:rPr>
          <w:b/>
        </w:rPr>
        <w:t>!</w:t>
      </w:r>
    </w:p>
    <w:p w14:paraId="5DED75ED" w14:textId="77777777" w:rsidR="00C6719E" w:rsidRDefault="00C6719E" w:rsidP="008C4D3C">
      <w:pPr>
        <w:jc w:val="both"/>
      </w:pPr>
      <w:r>
        <w:t>Our Regional Advocacy Seminar was held on 24-25 November 2015 in Lund, Sweden, and brought together patient leaders from Denmark, Finland, Iceland, Norway and Sweden. The seminar looked specifically at how to strengthen patient involvement in research and policy.</w:t>
      </w:r>
    </w:p>
    <w:p w14:paraId="79D1E0BB" w14:textId="56A49847" w:rsidR="00C6719E" w:rsidRDefault="004A663D" w:rsidP="008C4D3C">
      <w:pPr>
        <w:jc w:val="both"/>
      </w:pPr>
      <w:r>
        <w:t>The</w:t>
      </w:r>
      <w:r w:rsidR="00D417EC">
        <w:t xml:space="preserve"> window</w:t>
      </w:r>
      <w:r>
        <w:t xml:space="preserve"> of opportunit</w:t>
      </w:r>
      <w:r w:rsidR="00D55396">
        <w:t>ies</w:t>
      </w:r>
      <w:r>
        <w:t xml:space="preserve"> </w:t>
      </w:r>
      <w:r w:rsidR="00D417EC">
        <w:t xml:space="preserve">for patients’ involvement </w:t>
      </w:r>
      <w:r w:rsidR="00C6719E">
        <w:t>in research</w:t>
      </w:r>
      <w:r>
        <w:t xml:space="preserve"> has never been greater. </w:t>
      </w:r>
      <w:r w:rsidR="00C6719E">
        <w:t>Raising the awareness of such opportunities and empowering patients with knowledge and confidence in their own expertise are central for patients to make a meaningful contribution in research and policy.</w:t>
      </w:r>
    </w:p>
    <w:p w14:paraId="03A76BC2" w14:textId="77777777" w:rsidR="00C6719E" w:rsidRDefault="00C6719E" w:rsidP="008C4D3C">
      <w:pPr>
        <w:jc w:val="both"/>
      </w:pPr>
      <w:r>
        <w:t xml:space="preserve">This interactive meeting also allowed for extensive networking between patient leaders from the Nordic countries, </w:t>
      </w:r>
      <w:r w:rsidR="00C709B0">
        <w:t>initiating</w:t>
      </w:r>
      <w:r>
        <w:t xml:space="preserve"> a strong and sustainable collaboration between EPF and patient organisations.</w:t>
      </w:r>
    </w:p>
    <w:p w14:paraId="56FEE545" w14:textId="6B63F8E3" w:rsidR="00C709B0" w:rsidRPr="005753D8" w:rsidRDefault="00C6719E" w:rsidP="00700112">
      <w:pPr>
        <w:pStyle w:val="ListParagraph"/>
        <w:numPr>
          <w:ilvl w:val="0"/>
          <w:numId w:val="18"/>
        </w:numPr>
        <w:jc w:val="both"/>
      </w:pPr>
      <w:r>
        <w:lastRenderedPageBreak/>
        <w:t xml:space="preserve">The full report on the seminar is available on the EPF </w:t>
      </w:r>
      <w:hyperlink r:id="rId19" w:history="1">
        <w:r w:rsidRPr="00086FEB">
          <w:rPr>
            <w:rStyle w:val="Hyperlink"/>
          </w:rPr>
          <w:t>website</w:t>
        </w:r>
      </w:hyperlink>
      <w:r>
        <w:t>.</w:t>
      </w:r>
    </w:p>
    <w:p w14:paraId="0BAE7F6E" w14:textId="77777777" w:rsidR="00A50D92" w:rsidRPr="00631735" w:rsidRDefault="005753D8" w:rsidP="00080E28">
      <w:pPr>
        <w:pStyle w:val="Heading2"/>
        <w:numPr>
          <w:ilvl w:val="0"/>
          <w:numId w:val="0"/>
        </w:numPr>
        <w:ind w:left="1080" w:hanging="1080"/>
        <w:jc w:val="both"/>
      </w:pPr>
      <w:bookmarkStart w:id="20" w:name="_Toc443042328"/>
      <w:r>
        <w:t>National coalition building</w:t>
      </w:r>
      <w:bookmarkEnd w:id="20"/>
    </w:p>
    <w:p w14:paraId="405B6000" w14:textId="77777777" w:rsidR="00C6719E" w:rsidRPr="005802E0" w:rsidRDefault="00C6719E" w:rsidP="005802E0">
      <w:pPr>
        <w:jc w:val="both"/>
      </w:pPr>
      <w:r w:rsidRPr="005802E0">
        <w:t xml:space="preserve">National coalitions of patient organisations play a crucial role: they are best placed to monitor, understand and react to the health policies </w:t>
      </w:r>
      <w:r w:rsidR="000A17E9" w:rsidRPr="005802E0">
        <w:t>in</w:t>
      </w:r>
      <w:r w:rsidRPr="005802E0">
        <w:t xml:space="preserve"> their respective countries.  </w:t>
      </w:r>
      <w:r w:rsidR="000A17E9" w:rsidRPr="005802E0">
        <w:t>T</w:t>
      </w:r>
      <w:r w:rsidRPr="005802E0">
        <w:t>hey are a vital partner</w:t>
      </w:r>
      <w:r w:rsidR="000A17E9" w:rsidRPr="005802E0">
        <w:t xml:space="preserve"> for EPF. Their </w:t>
      </w:r>
      <w:r w:rsidRPr="005802E0">
        <w:t xml:space="preserve">expertise on country-specific </w:t>
      </w:r>
      <w:r w:rsidR="005802E0" w:rsidRPr="005802E0">
        <w:t>situations</w:t>
      </w:r>
      <w:r w:rsidRPr="005802E0">
        <w:t xml:space="preserve"> and cascading our messages at national and regional levels</w:t>
      </w:r>
      <w:r w:rsidR="000A17E9" w:rsidRPr="005802E0">
        <w:t xml:space="preserve"> is essential</w:t>
      </w:r>
      <w:r w:rsidRPr="005802E0">
        <w:t xml:space="preserve">. </w:t>
      </w:r>
    </w:p>
    <w:p w14:paraId="0C7EACF4" w14:textId="77777777" w:rsidR="00C6719E" w:rsidRPr="005802E0" w:rsidRDefault="00C6719E" w:rsidP="005802E0">
      <w:pPr>
        <w:jc w:val="both"/>
      </w:pPr>
      <w:r w:rsidRPr="005802E0">
        <w:t xml:space="preserve">Supporting the constitution of national coalitions </w:t>
      </w:r>
      <w:r w:rsidR="000A17E9" w:rsidRPr="005802E0">
        <w:t>brings</w:t>
      </w:r>
      <w:r w:rsidRPr="005802E0">
        <w:t xml:space="preserve"> great political added value, both for the targeted countries and EPF. </w:t>
      </w:r>
      <w:r w:rsidR="000A17E9" w:rsidRPr="005802E0">
        <w:t xml:space="preserve">Their input supports an </w:t>
      </w:r>
      <w:r w:rsidRPr="005802E0">
        <w:t>effective advocacy,</w:t>
      </w:r>
      <w:r w:rsidR="000A17E9" w:rsidRPr="005802E0">
        <w:t xml:space="preserve"> towards a</w:t>
      </w:r>
      <w:r w:rsidRPr="005802E0">
        <w:t xml:space="preserve"> more </w:t>
      </w:r>
      <w:r w:rsidR="000A17E9" w:rsidRPr="005802E0">
        <w:t xml:space="preserve">coordinated and </w:t>
      </w:r>
      <w:r w:rsidRPr="005802E0">
        <w:t xml:space="preserve">sophisticated work with the Council. </w:t>
      </w:r>
    </w:p>
    <w:p w14:paraId="72BDD505" w14:textId="0372CDFD" w:rsidR="002D513C" w:rsidRPr="005802E0" w:rsidRDefault="00C6719E" w:rsidP="005802E0">
      <w:pPr>
        <w:jc w:val="both"/>
      </w:pPr>
      <w:r w:rsidRPr="005802E0">
        <w:t>One of the challenges in rallying national coalitions to our movement is the absence</w:t>
      </w:r>
      <w:r w:rsidR="004A663D">
        <w:t>,</w:t>
      </w:r>
      <w:r w:rsidRPr="005802E0">
        <w:t xml:space="preserve"> in some countries</w:t>
      </w:r>
      <w:r w:rsidR="004A663D">
        <w:t>,</w:t>
      </w:r>
      <w:r w:rsidRPr="005802E0">
        <w:t xml:space="preserve"> of a national </w:t>
      </w:r>
      <w:r w:rsidR="002D513C" w:rsidRPr="005802E0">
        <w:t>alliance</w:t>
      </w:r>
      <w:r w:rsidRPr="005802E0">
        <w:t xml:space="preserve"> of patients’ organisations. This is</w:t>
      </w:r>
      <w:r w:rsidR="004A663D">
        <w:t>,</w:t>
      </w:r>
      <w:r w:rsidRPr="005802E0">
        <w:t xml:space="preserve"> for example</w:t>
      </w:r>
      <w:r w:rsidR="004A663D">
        <w:t>,</w:t>
      </w:r>
      <w:r w:rsidRPr="005802E0">
        <w:t xml:space="preserve"> the case in Slovenia, Portugal or Italy. For this reason, national coalition building is one of our foc</w:t>
      </w:r>
      <w:r w:rsidR="004A663D">
        <w:t>i</w:t>
      </w:r>
      <w:r w:rsidRPr="005802E0">
        <w:t xml:space="preserve"> in terms of development and growth.</w:t>
      </w:r>
      <w:r w:rsidR="002D513C" w:rsidRPr="005802E0">
        <w:t xml:space="preserve"> </w:t>
      </w:r>
    </w:p>
    <w:p w14:paraId="77A20C7C" w14:textId="01B929AB" w:rsidR="005802E0" w:rsidRDefault="00C6719E" w:rsidP="005802E0">
      <w:pPr>
        <w:jc w:val="both"/>
      </w:pPr>
      <w:r w:rsidRPr="005802E0">
        <w:t xml:space="preserve">From December 2014 </w:t>
      </w:r>
      <w:r w:rsidR="002D513C" w:rsidRPr="005802E0">
        <w:t>onwards</w:t>
      </w:r>
      <w:r w:rsidRPr="005802E0">
        <w:t xml:space="preserve">, EPF has undertaken some work to facilitate the creation of a national coalition in Italy, by bringing together about 15 patient organisations </w:t>
      </w:r>
      <w:r w:rsidR="002D513C" w:rsidRPr="005802E0">
        <w:t>together</w:t>
      </w:r>
      <w:r w:rsidRPr="005802E0">
        <w:t xml:space="preserve">. </w:t>
      </w:r>
      <w:r w:rsidR="002D513C" w:rsidRPr="005802E0">
        <w:t xml:space="preserve">It is </w:t>
      </w:r>
      <w:r w:rsidRPr="005802E0">
        <w:t xml:space="preserve">slow and tenacious </w:t>
      </w:r>
      <w:r w:rsidR="002D513C" w:rsidRPr="005802E0">
        <w:t xml:space="preserve">work </w:t>
      </w:r>
      <w:r w:rsidRPr="005802E0">
        <w:t xml:space="preserve">but we believe it is crucial and </w:t>
      </w:r>
      <w:r w:rsidR="00325B2B" w:rsidRPr="005802E0">
        <w:t>central to</w:t>
      </w:r>
      <w:r w:rsidRPr="005802E0">
        <w:t xml:space="preserve"> EPF’s remit to share its experience in countries where </w:t>
      </w:r>
      <w:r w:rsidR="004A663D">
        <w:t xml:space="preserve">a united </w:t>
      </w:r>
      <w:r w:rsidRPr="005802E0">
        <w:t>patient movement is still under development.</w:t>
      </w:r>
    </w:p>
    <w:p w14:paraId="1AEFD186" w14:textId="19F1DA62" w:rsidR="008004EF" w:rsidRDefault="008004EF" w:rsidP="009C52C2">
      <w:pPr>
        <w:pStyle w:val="ListParagraph"/>
        <w:numPr>
          <w:ilvl w:val="0"/>
          <w:numId w:val="25"/>
        </w:numPr>
        <w:jc w:val="both"/>
      </w:pPr>
      <w:commentRangeStart w:id="21"/>
      <w:r>
        <w:t>46 Weekly Insiders’</w:t>
      </w:r>
    </w:p>
    <w:p w14:paraId="49A18715" w14:textId="4185524F" w:rsidR="008004EF" w:rsidRDefault="008004EF" w:rsidP="009C52C2">
      <w:pPr>
        <w:pStyle w:val="ListParagraph"/>
        <w:numPr>
          <w:ilvl w:val="0"/>
          <w:numId w:val="25"/>
        </w:numPr>
        <w:jc w:val="both"/>
      </w:pPr>
      <w:r>
        <w:t>71% opening / total membership (Weekly Insiders’)</w:t>
      </w:r>
    </w:p>
    <w:p w14:paraId="6E53AC4D" w14:textId="51B497AF" w:rsidR="008004EF" w:rsidRDefault="008004EF" w:rsidP="009C52C2">
      <w:pPr>
        <w:pStyle w:val="ListParagraph"/>
        <w:numPr>
          <w:ilvl w:val="0"/>
          <w:numId w:val="25"/>
        </w:numPr>
        <w:jc w:val="both"/>
      </w:pPr>
      <w:r>
        <w:t>19 Weekly Coffees with EPF</w:t>
      </w:r>
    </w:p>
    <w:p w14:paraId="1B0609D9" w14:textId="75A4AD84" w:rsidR="008004EF" w:rsidRDefault="008004EF" w:rsidP="009C52C2">
      <w:pPr>
        <w:pStyle w:val="ListParagraph"/>
        <w:numPr>
          <w:ilvl w:val="0"/>
          <w:numId w:val="25"/>
        </w:numPr>
        <w:jc w:val="both"/>
      </w:pPr>
      <w:r>
        <w:t>1 new member</w:t>
      </w:r>
    </w:p>
    <w:p w14:paraId="176C6FC2" w14:textId="060E0230" w:rsidR="00CA12E2" w:rsidRDefault="00C21FA0" w:rsidP="009C52C2">
      <w:pPr>
        <w:pStyle w:val="ListParagraph"/>
        <w:numPr>
          <w:ilvl w:val="0"/>
          <w:numId w:val="25"/>
        </w:numPr>
        <w:jc w:val="both"/>
      </w:pPr>
      <w:r>
        <w:t>Attended/</w:t>
      </w:r>
      <w:r w:rsidR="00CA12E2">
        <w:t>Spoke at 9 members’ events</w:t>
      </w:r>
      <w:commentRangeEnd w:id="21"/>
      <w:r w:rsidR="00704C97">
        <w:rPr>
          <w:rStyle w:val="CommentReference"/>
        </w:rPr>
        <w:commentReference w:id="21"/>
      </w:r>
    </w:p>
    <w:p w14:paraId="2AE1B4B5" w14:textId="77777777" w:rsidR="00A50D92" w:rsidRPr="005802E0" w:rsidRDefault="005753D8" w:rsidP="00080E28">
      <w:pPr>
        <w:pStyle w:val="Heading2"/>
        <w:numPr>
          <w:ilvl w:val="0"/>
          <w:numId w:val="0"/>
        </w:numPr>
        <w:ind w:left="720" w:hanging="720"/>
      </w:pPr>
      <w:bookmarkStart w:id="22" w:name="_Toc443042329"/>
      <w:r w:rsidRPr="005802E0">
        <w:t>EPF youth group</w:t>
      </w:r>
      <w:bookmarkEnd w:id="22"/>
    </w:p>
    <w:p w14:paraId="2FDE3AE7" w14:textId="77777777" w:rsidR="00BF7FF0" w:rsidRPr="005802E0" w:rsidRDefault="00BF7FF0" w:rsidP="005802E0">
      <w:pPr>
        <w:jc w:val="both"/>
        <w:rPr>
          <w:rFonts w:ascii="Calibri" w:eastAsia="Times New Roman" w:hAnsi="Calibri" w:cs="Times New Roman"/>
          <w:lang w:eastAsia="en-GB"/>
        </w:rPr>
      </w:pPr>
      <w:r w:rsidRPr="005802E0">
        <w:rPr>
          <w:rFonts w:ascii="Calibri" w:eastAsia="Times New Roman" w:hAnsi="Calibri" w:cs="Times New Roman"/>
          <w:lang w:eastAsia="en-GB"/>
        </w:rPr>
        <w:t xml:space="preserve">2015 was a truly exceptional year for the EPF Youth Group, with a full programme of activities and appearances that raised the group’s profile and provided opportunities for networking, brand development, and capacity building. </w:t>
      </w:r>
    </w:p>
    <w:p w14:paraId="7B867DC4" w14:textId="77777777" w:rsidR="00BF7FF0" w:rsidRPr="005802E0" w:rsidRDefault="00BF7FF0" w:rsidP="005802E0">
      <w:pPr>
        <w:jc w:val="both"/>
      </w:pPr>
      <w:r w:rsidRPr="005802E0">
        <w:rPr>
          <w:rFonts w:ascii="Calibri" w:eastAsia="Times New Roman" w:hAnsi="Calibri" w:cs="Times New Roman"/>
          <w:lang w:eastAsia="en-GB"/>
        </w:rPr>
        <w:t xml:space="preserve">The Youth Group held their biannual meetings in March (Brussels, Belgium) and September (Bucharest, Romania). Elections were held in September and </w:t>
      </w:r>
      <w:proofErr w:type="spellStart"/>
      <w:r w:rsidRPr="005802E0">
        <w:t>Aneela</w:t>
      </w:r>
      <w:proofErr w:type="spellEnd"/>
      <w:r w:rsidRPr="005802E0">
        <w:t xml:space="preserve"> Ahmed was elected president, with Cristina </w:t>
      </w:r>
      <w:proofErr w:type="spellStart"/>
      <w:r w:rsidRPr="005802E0">
        <w:t>Iscu</w:t>
      </w:r>
      <w:proofErr w:type="spellEnd"/>
      <w:r w:rsidRPr="005802E0">
        <w:t xml:space="preserve"> </w:t>
      </w:r>
      <w:proofErr w:type="spellStart"/>
      <w:r w:rsidRPr="005802E0">
        <w:t>Lacatusu</w:t>
      </w:r>
      <w:proofErr w:type="spellEnd"/>
      <w:r w:rsidRPr="005802E0">
        <w:t xml:space="preserve"> and Polis </w:t>
      </w:r>
      <w:proofErr w:type="spellStart"/>
      <w:r w:rsidRPr="005802E0">
        <w:t>Stavrou</w:t>
      </w:r>
      <w:proofErr w:type="spellEnd"/>
      <w:r w:rsidRPr="005802E0">
        <w:t xml:space="preserve"> elected as Board Members.  With these meetings, the group deals with governance issues while continuing work related to their 2015-2017 </w:t>
      </w:r>
      <w:r w:rsidR="00080E28">
        <w:t>w</w:t>
      </w:r>
      <w:r w:rsidR="00080E28" w:rsidRPr="005802E0">
        <w:t xml:space="preserve">ork </w:t>
      </w:r>
      <w:proofErr w:type="gramStart"/>
      <w:r w:rsidRPr="005802E0">
        <w:t>plan</w:t>
      </w:r>
      <w:proofErr w:type="gramEnd"/>
      <w:r w:rsidRPr="005802E0">
        <w:t>, which focuses on discrimination, transition to adult care, and capacity development.</w:t>
      </w:r>
    </w:p>
    <w:p w14:paraId="7193BDD6" w14:textId="77777777" w:rsidR="00CE41B7" w:rsidRPr="005802E0" w:rsidRDefault="00BF7FF0" w:rsidP="005802E0">
      <w:pPr>
        <w:jc w:val="both"/>
        <w:rPr>
          <w:rFonts w:ascii="Calibri" w:eastAsia="Times New Roman" w:hAnsi="Calibri" w:cs="Times New Roman"/>
          <w:lang w:eastAsia="en-GB"/>
        </w:rPr>
      </w:pPr>
      <w:r w:rsidRPr="005802E0">
        <w:rPr>
          <w:rFonts w:ascii="Calibri" w:eastAsia="Times New Roman" w:hAnsi="Calibri" w:cs="Times New Roman"/>
          <w:lang w:eastAsia="en-GB"/>
        </w:rPr>
        <w:t>In addition to the biannual group meetings, the Youth Group participated in </w:t>
      </w:r>
      <w:proofErr w:type="spellStart"/>
      <w:r w:rsidRPr="005802E0">
        <w:rPr>
          <w:rFonts w:ascii="Calibri" w:eastAsia="Times New Roman" w:hAnsi="Calibri" w:cs="Times New Roman"/>
          <w:lang w:eastAsia="en-GB"/>
        </w:rPr>
        <w:t>YO</w:t>
      </w:r>
      <w:proofErr w:type="gramStart"/>
      <w:r w:rsidRPr="005802E0">
        <w:rPr>
          <w:rFonts w:ascii="Calibri" w:eastAsia="Times New Roman" w:hAnsi="Calibri" w:cs="Times New Roman"/>
          <w:lang w:eastAsia="en-GB"/>
        </w:rPr>
        <w:t>!Fest</w:t>
      </w:r>
      <w:proofErr w:type="spellEnd"/>
      <w:proofErr w:type="gramEnd"/>
      <w:r w:rsidRPr="005802E0">
        <w:rPr>
          <w:rFonts w:ascii="Calibri" w:eastAsia="Times New Roman" w:hAnsi="Calibri" w:cs="Times New Roman"/>
          <w:lang w:eastAsia="en-GB"/>
        </w:rPr>
        <w:t xml:space="preserve"> 2015 in May. </w:t>
      </w:r>
      <w:proofErr w:type="spellStart"/>
      <w:r w:rsidRPr="005802E0">
        <w:rPr>
          <w:rFonts w:ascii="Calibri" w:eastAsia="Times New Roman" w:hAnsi="Calibri" w:cs="Times New Roman"/>
          <w:lang w:eastAsia="en-GB"/>
        </w:rPr>
        <w:t>YO!Fest</w:t>
      </w:r>
      <w:proofErr w:type="spellEnd"/>
      <w:r w:rsidRPr="005802E0">
        <w:rPr>
          <w:rFonts w:ascii="Calibri" w:eastAsia="Times New Roman" w:hAnsi="Calibri" w:cs="Times New Roman"/>
          <w:lang w:eastAsia="en-GB"/>
        </w:rPr>
        <w:t xml:space="preserve"> is a major youth event sponsored by the European Parliament, and the Youth Group had a stand with games and information to raise awareness about chronic conditions from the perspective of young people. </w:t>
      </w:r>
    </w:p>
    <w:p w14:paraId="4BE6C1D6" w14:textId="77777777" w:rsidR="00CE41B7" w:rsidRPr="005802E0" w:rsidRDefault="00BF7FF0" w:rsidP="005802E0">
      <w:pPr>
        <w:jc w:val="both"/>
        <w:rPr>
          <w:rFonts w:ascii="Calibri" w:eastAsia="Times New Roman" w:hAnsi="Calibri" w:cs="Times New Roman"/>
          <w:lang w:eastAsia="en-GB"/>
        </w:rPr>
      </w:pPr>
      <w:r w:rsidRPr="005802E0">
        <w:rPr>
          <w:rFonts w:ascii="Calibri" w:eastAsia="Times New Roman" w:hAnsi="Calibri" w:cs="Times New Roman"/>
          <w:lang w:eastAsia="en-GB"/>
        </w:rPr>
        <w:lastRenderedPageBreak/>
        <w:t xml:space="preserve">In July, member Cristian </w:t>
      </w:r>
      <w:proofErr w:type="spellStart"/>
      <w:r w:rsidRPr="005802E0">
        <w:rPr>
          <w:rFonts w:ascii="Calibri" w:eastAsia="Times New Roman" w:hAnsi="Calibri" w:cs="Times New Roman"/>
          <w:lang w:eastAsia="en-GB"/>
        </w:rPr>
        <w:t>Traicu</w:t>
      </w:r>
      <w:proofErr w:type="spellEnd"/>
      <w:r w:rsidRPr="005802E0">
        <w:rPr>
          <w:rFonts w:ascii="Calibri" w:eastAsia="Times New Roman" w:hAnsi="Calibri" w:cs="Times New Roman"/>
          <w:lang w:eastAsia="en-GB"/>
        </w:rPr>
        <w:t xml:space="preserve"> represented the Youth Group at the EPF </w:t>
      </w:r>
      <w:hyperlink r:id="rId20" w:history="1">
        <w:r w:rsidRPr="005802E0">
          <w:rPr>
            <w:rFonts w:ascii="Calibri" w:eastAsia="Times New Roman" w:hAnsi="Calibri" w:cs="Times New Roman"/>
            <w:lang w:eastAsia="en-GB"/>
          </w:rPr>
          <w:t>Cross-border Healthcare Conference</w:t>
        </w:r>
      </w:hyperlink>
      <w:r w:rsidRPr="005802E0">
        <w:rPr>
          <w:rFonts w:ascii="Calibri" w:eastAsia="Times New Roman" w:hAnsi="Calibri" w:cs="Times New Roman"/>
          <w:lang w:eastAsia="en-GB"/>
        </w:rPr>
        <w:t xml:space="preserve"> in Brussels. In August, President </w:t>
      </w:r>
      <w:proofErr w:type="spellStart"/>
      <w:r w:rsidRPr="005802E0">
        <w:rPr>
          <w:rFonts w:ascii="Calibri" w:eastAsia="Times New Roman" w:hAnsi="Calibri" w:cs="Times New Roman"/>
          <w:lang w:eastAsia="en-GB"/>
        </w:rPr>
        <w:t>Aneela</w:t>
      </w:r>
      <w:proofErr w:type="spellEnd"/>
      <w:r w:rsidRPr="005802E0">
        <w:rPr>
          <w:rFonts w:ascii="Calibri" w:eastAsia="Times New Roman" w:hAnsi="Calibri" w:cs="Times New Roman"/>
          <w:lang w:eastAsia="en-GB"/>
        </w:rPr>
        <w:t xml:space="preserve"> Ahmed was featured on BBC News, discussing mental health issues for young patients. Member Martha </w:t>
      </w:r>
      <w:proofErr w:type="spellStart"/>
      <w:r w:rsidRPr="005802E0">
        <w:rPr>
          <w:rFonts w:ascii="Calibri" w:eastAsia="Times New Roman" w:hAnsi="Calibri" w:cs="Times New Roman"/>
          <w:lang w:eastAsia="en-GB"/>
        </w:rPr>
        <w:t>Carabott</w:t>
      </w:r>
      <w:proofErr w:type="spellEnd"/>
      <w:r w:rsidRPr="005802E0">
        <w:rPr>
          <w:rFonts w:ascii="Calibri" w:eastAsia="Times New Roman" w:hAnsi="Calibri" w:cs="Times New Roman"/>
          <w:lang w:eastAsia="en-GB"/>
        </w:rPr>
        <w:t xml:space="preserve"> was awarded the </w:t>
      </w:r>
      <w:r w:rsidRPr="005802E0">
        <w:rPr>
          <w:rFonts w:cs="Arial"/>
          <w:shd w:val="clear" w:color="auto" w:fill="FFFFFF"/>
        </w:rPr>
        <w:t>Coeliac Youth of Europe (</w:t>
      </w:r>
      <w:proofErr w:type="spellStart"/>
      <w:r w:rsidRPr="005802E0">
        <w:rPr>
          <w:rFonts w:cs="Arial"/>
          <w:shd w:val="clear" w:color="auto" w:fill="FFFFFF"/>
        </w:rPr>
        <w:t>CYE</w:t>
      </w:r>
      <w:proofErr w:type="spellEnd"/>
      <w:r w:rsidRPr="005802E0">
        <w:rPr>
          <w:rFonts w:cs="Arial"/>
          <w:shd w:val="clear" w:color="auto" w:fill="FFFFFF"/>
        </w:rPr>
        <w:t xml:space="preserve">) </w:t>
      </w:r>
      <w:r w:rsidRPr="005802E0">
        <w:rPr>
          <w:rFonts w:ascii="Calibri" w:eastAsia="Times New Roman" w:hAnsi="Calibri" w:cs="Times New Roman"/>
          <w:lang w:eastAsia="en-GB"/>
        </w:rPr>
        <w:t xml:space="preserve">Golden Cookie Award in September for her successful organisation of the Coeliac Youth Summer Camp. In October, member </w:t>
      </w:r>
      <w:proofErr w:type="spellStart"/>
      <w:r w:rsidRPr="005802E0">
        <w:rPr>
          <w:rFonts w:ascii="Calibri" w:eastAsia="Times New Roman" w:hAnsi="Calibri" w:cs="Times New Roman"/>
          <w:lang w:eastAsia="en-GB"/>
        </w:rPr>
        <w:t>Lembe</w:t>
      </w:r>
      <w:proofErr w:type="spellEnd"/>
      <w:r w:rsidRPr="005802E0">
        <w:rPr>
          <w:rFonts w:ascii="Calibri" w:eastAsia="Times New Roman" w:hAnsi="Calibri" w:cs="Times New Roman"/>
          <w:lang w:eastAsia="en-GB"/>
        </w:rPr>
        <w:t xml:space="preserve"> </w:t>
      </w:r>
      <w:proofErr w:type="spellStart"/>
      <w:r w:rsidRPr="005802E0">
        <w:rPr>
          <w:rFonts w:ascii="Calibri" w:eastAsia="Times New Roman" w:hAnsi="Calibri" w:cs="Times New Roman"/>
          <w:lang w:eastAsia="en-GB"/>
        </w:rPr>
        <w:t>Kullamaa</w:t>
      </w:r>
      <w:proofErr w:type="spellEnd"/>
      <w:r w:rsidRPr="005802E0">
        <w:rPr>
          <w:rFonts w:ascii="Calibri" w:eastAsia="Times New Roman" w:hAnsi="Calibri" w:cs="Times New Roman"/>
          <w:lang w:eastAsia="en-GB"/>
        </w:rPr>
        <w:t xml:space="preserve"> participated in a patient event at the Estonian Parliament to help parliamentarians experience daily life with rheumatic diseases. </w:t>
      </w:r>
    </w:p>
    <w:p w14:paraId="6EA71BC3" w14:textId="378030E1" w:rsidR="005802E0" w:rsidRDefault="00BF7FF0" w:rsidP="005802E0">
      <w:pPr>
        <w:jc w:val="both"/>
        <w:rPr>
          <w:rFonts w:ascii="Calibri" w:eastAsia="Times New Roman" w:hAnsi="Calibri" w:cs="Times New Roman"/>
          <w:lang w:eastAsia="en-GB"/>
        </w:rPr>
      </w:pPr>
      <w:r w:rsidRPr="005802E0">
        <w:rPr>
          <w:rFonts w:ascii="Calibri" w:eastAsia="Times New Roman" w:hAnsi="Calibri" w:cs="Times New Roman"/>
          <w:lang w:eastAsia="en-GB"/>
        </w:rPr>
        <w:t xml:space="preserve">The group finished the year by welcoming new member Anna </w:t>
      </w:r>
      <w:proofErr w:type="spellStart"/>
      <w:r w:rsidRPr="005802E0">
        <w:rPr>
          <w:rFonts w:ascii="Calibri" w:eastAsia="Times New Roman" w:hAnsi="Calibri" w:cs="Times New Roman"/>
          <w:lang w:eastAsia="en-GB"/>
        </w:rPr>
        <w:t>Zaghi</w:t>
      </w:r>
      <w:proofErr w:type="spellEnd"/>
      <w:r w:rsidRPr="005802E0">
        <w:rPr>
          <w:rFonts w:ascii="Calibri" w:eastAsia="Times New Roman" w:hAnsi="Calibri" w:cs="Times New Roman"/>
          <w:lang w:eastAsia="en-GB"/>
        </w:rPr>
        <w:t xml:space="preserve"> from Italy. Recruitment for the Youth Group is a continuing priority, as the group seeks to find new members from unrepresented Member States.  After a year of phenomenal growth and success, the EPF Youth Group is ready for even more new challenges and opportunities in 2016! </w:t>
      </w:r>
    </w:p>
    <w:p w14:paraId="77993DD0" w14:textId="4CE552F7" w:rsidR="00700112" w:rsidRDefault="00700112" w:rsidP="00700112">
      <w:pPr>
        <w:pStyle w:val="Heading2"/>
        <w:numPr>
          <w:ilvl w:val="0"/>
          <w:numId w:val="0"/>
        </w:numPr>
        <w:rPr>
          <w:rFonts w:eastAsia="Times New Roman"/>
          <w:lang w:eastAsia="en-GB"/>
        </w:rPr>
      </w:pPr>
      <w:bookmarkStart w:id="23" w:name="_Toc443042330"/>
      <w:r>
        <w:rPr>
          <w:rFonts w:eastAsia="Times New Roman"/>
          <w:lang w:eastAsia="en-GB"/>
        </w:rPr>
        <w:t>List of Members</w:t>
      </w:r>
      <w:bookmarkEnd w:id="23"/>
      <w:r>
        <w:rPr>
          <w:rFonts w:eastAsia="Times New Roman"/>
          <w:lang w:eastAsia="en-GB"/>
        </w:rPr>
        <w:t xml:space="preserve"> </w:t>
      </w:r>
    </w:p>
    <w:p w14:paraId="411DC142" w14:textId="77777777" w:rsidR="00700112" w:rsidRDefault="00700112" w:rsidP="00700112">
      <w:r w:rsidRPr="00660E18">
        <w:rPr>
          <w:b/>
        </w:rPr>
        <w:t xml:space="preserve">2015 – 1 new member: </w:t>
      </w:r>
      <w:proofErr w:type="spellStart"/>
      <w:r>
        <w:rPr>
          <w:b/>
        </w:rPr>
        <w:t>VPP</w:t>
      </w:r>
      <w:proofErr w:type="spellEnd"/>
      <w:r>
        <w:rPr>
          <w:b/>
        </w:rPr>
        <w:t xml:space="preserve"> - </w:t>
      </w:r>
      <w:r w:rsidRPr="00660E18">
        <w:rPr>
          <w:b/>
        </w:rPr>
        <w:t>Flemish Patients’ Platform</w:t>
      </w:r>
      <w:r w:rsidRPr="00660E18">
        <w:rPr>
          <w:b/>
        </w:rPr>
        <w:br/>
      </w:r>
      <w:r>
        <w:t xml:space="preserve">EPF membership consists of 63 members: 47 Full members, 16 Associate members. </w:t>
      </w:r>
    </w:p>
    <w:p w14:paraId="2D8BE874" w14:textId="77777777" w:rsidR="00700112" w:rsidRDefault="00700112" w:rsidP="00700112">
      <w:pPr>
        <w:pStyle w:val="Heading4"/>
      </w:pPr>
      <w:r w:rsidRPr="00D9063D">
        <w:t>Full members (47)</w:t>
      </w:r>
    </w:p>
    <w:p w14:paraId="41226943" w14:textId="77777777" w:rsidR="00700112" w:rsidRDefault="00700112" w:rsidP="00700112">
      <w:pPr>
        <w:spacing w:after="0"/>
      </w:pPr>
    </w:p>
    <w:p w14:paraId="6B617E0F" w14:textId="77777777" w:rsidR="00700112" w:rsidRDefault="00700112" w:rsidP="00700112">
      <w:pPr>
        <w:spacing w:after="0"/>
        <w:jc w:val="both"/>
      </w:pPr>
      <w:r>
        <w:t>Alzheimer Europe (Europe)</w:t>
      </w:r>
    </w:p>
    <w:p w14:paraId="162DF013" w14:textId="7C044A90" w:rsidR="00700112" w:rsidRDefault="00700112" w:rsidP="00700112">
      <w:pPr>
        <w:spacing w:after="0"/>
        <w:jc w:val="both"/>
      </w:pPr>
      <w:r>
        <w:t>AMD - Age Related Macular Degeneration Allian</w:t>
      </w:r>
      <w:r w:rsidR="00704C97">
        <w:t>ce International (International</w:t>
      </w:r>
      <w:r>
        <w:t>)</w:t>
      </w:r>
    </w:p>
    <w:p w14:paraId="7B5FCEA8" w14:textId="77777777" w:rsidR="00700112" w:rsidRDefault="00700112" w:rsidP="00700112">
      <w:pPr>
        <w:spacing w:after="0"/>
        <w:jc w:val="both"/>
      </w:pPr>
      <w:proofErr w:type="spellStart"/>
      <w:r>
        <w:t>AOECS</w:t>
      </w:r>
      <w:proofErr w:type="spellEnd"/>
      <w:r>
        <w:t xml:space="preserve"> - Association of European Coeliac Societies (Europe)</w:t>
      </w:r>
    </w:p>
    <w:p w14:paraId="2588075B" w14:textId="77777777" w:rsidR="00700112" w:rsidRDefault="00700112" w:rsidP="00700112">
      <w:pPr>
        <w:spacing w:after="0"/>
        <w:jc w:val="both"/>
      </w:pPr>
      <w:proofErr w:type="spellStart"/>
      <w:r>
        <w:t>AOPP</w:t>
      </w:r>
      <w:proofErr w:type="spellEnd"/>
      <w:r>
        <w:t xml:space="preserve"> - Association for the Protection of Patients' Rights (Slovak Republic)</w:t>
      </w:r>
    </w:p>
    <w:p w14:paraId="6E8EFF5A" w14:textId="77777777" w:rsidR="00700112" w:rsidRPr="00F62FD1" w:rsidRDefault="00700112" w:rsidP="00700112">
      <w:pPr>
        <w:spacing w:after="0"/>
        <w:jc w:val="both"/>
      </w:pPr>
      <w:proofErr w:type="spellStart"/>
      <w:r w:rsidRPr="00F62FD1">
        <w:t>BEMOSZ</w:t>
      </w:r>
      <w:proofErr w:type="spellEnd"/>
      <w:r w:rsidRPr="00F62FD1">
        <w:t xml:space="preserve"> - Hungarian Alliance of Patients’ Organisations (Hungary)</w:t>
      </w:r>
    </w:p>
    <w:p w14:paraId="7EE722F7" w14:textId="77777777" w:rsidR="00700112" w:rsidRPr="0093048B" w:rsidRDefault="00700112" w:rsidP="00700112">
      <w:pPr>
        <w:spacing w:after="0"/>
        <w:jc w:val="both"/>
        <w:rPr>
          <w:lang w:val="fr-FR"/>
        </w:rPr>
      </w:pPr>
      <w:proofErr w:type="spellStart"/>
      <w:r w:rsidRPr="0093048B">
        <w:rPr>
          <w:lang w:val="fr-FR"/>
        </w:rPr>
        <w:t>CISS</w:t>
      </w:r>
      <w:proofErr w:type="spellEnd"/>
      <w:r w:rsidRPr="0093048B">
        <w:rPr>
          <w:lang w:val="fr-FR"/>
        </w:rPr>
        <w:t xml:space="preserve"> - Collectif inter associatif Sur la Santé </w:t>
      </w:r>
      <w:r>
        <w:rPr>
          <w:lang w:val="fr-FR"/>
        </w:rPr>
        <w:t>(France)</w:t>
      </w:r>
    </w:p>
    <w:p w14:paraId="043566EE" w14:textId="77777777" w:rsidR="00700112" w:rsidRDefault="00700112" w:rsidP="00700112">
      <w:pPr>
        <w:spacing w:after="0"/>
        <w:jc w:val="both"/>
      </w:pPr>
      <w:proofErr w:type="spellStart"/>
      <w:r>
        <w:t>COPAC</w:t>
      </w:r>
      <w:proofErr w:type="spellEnd"/>
      <w:r>
        <w:t xml:space="preserve"> - Coalition of Patients' Organizations with Chronic Diseases (Romania) </w:t>
      </w:r>
    </w:p>
    <w:p w14:paraId="0FBA5C0E" w14:textId="77777777" w:rsidR="00700112" w:rsidRDefault="00700112" w:rsidP="00700112">
      <w:pPr>
        <w:spacing w:after="0"/>
        <w:jc w:val="both"/>
      </w:pPr>
      <w:proofErr w:type="spellStart"/>
      <w:r>
        <w:t>EAMDA</w:t>
      </w:r>
      <w:proofErr w:type="spellEnd"/>
      <w:r>
        <w:t xml:space="preserve"> - European Alliance of neuro-Muscular Disorders Association (Europe)</w:t>
      </w:r>
    </w:p>
    <w:p w14:paraId="7B6A4346" w14:textId="77777777" w:rsidR="00700112" w:rsidRDefault="00700112" w:rsidP="00700112">
      <w:pPr>
        <w:spacing w:after="0"/>
        <w:jc w:val="both"/>
      </w:pPr>
      <w:proofErr w:type="spellStart"/>
      <w:r>
        <w:t>EATG</w:t>
      </w:r>
      <w:proofErr w:type="spellEnd"/>
      <w:r>
        <w:t xml:space="preserve"> - European Aids Treatment Group (Europe)</w:t>
      </w:r>
    </w:p>
    <w:p w14:paraId="36A3CB7E" w14:textId="77777777" w:rsidR="00700112" w:rsidRDefault="00700112" w:rsidP="00700112">
      <w:pPr>
        <w:spacing w:after="0"/>
        <w:jc w:val="both"/>
      </w:pPr>
      <w:proofErr w:type="spellStart"/>
      <w:r>
        <w:t>EFA</w:t>
      </w:r>
      <w:proofErr w:type="spellEnd"/>
      <w:r>
        <w:t xml:space="preserve"> - European Federation of Allergy and Airways Diseases Patients' Associations (Europe)</w:t>
      </w:r>
    </w:p>
    <w:p w14:paraId="44C26C60" w14:textId="77777777" w:rsidR="00700112" w:rsidRDefault="00700112" w:rsidP="00700112">
      <w:pPr>
        <w:spacing w:after="0"/>
        <w:jc w:val="both"/>
      </w:pPr>
      <w:proofErr w:type="spellStart"/>
      <w:r>
        <w:t>EFAPH</w:t>
      </w:r>
      <w:proofErr w:type="spellEnd"/>
      <w:r>
        <w:t xml:space="preserve"> - European Federation of Associations of Patients with Haemochromatosis (Europe)</w:t>
      </w:r>
    </w:p>
    <w:p w14:paraId="71C48347" w14:textId="77777777" w:rsidR="00700112" w:rsidRDefault="00700112" w:rsidP="00700112">
      <w:pPr>
        <w:spacing w:after="0"/>
        <w:jc w:val="both"/>
      </w:pPr>
      <w:proofErr w:type="spellStart"/>
      <w:r>
        <w:t>EFCCA</w:t>
      </w:r>
      <w:proofErr w:type="spellEnd"/>
      <w:r>
        <w:t xml:space="preserve"> - European Federation of Crohn's and Ulcerative Colitis Associations (Europe)</w:t>
      </w:r>
    </w:p>
    <w:p w14:paraId="1AED23EC" w14:textId="77777777" w:rsidR="00700112" w:rsidRDefault="00700112" w:rsidP="00700112">
      <w:pPr>
        <w:spacing w:after="0"/>
        <w:jc w:val="both"/>
      </w:pPr>
      <w:proofErr w:type="spellStart"/>
      <w:r>
        <w:t>EFHPA</w:t>
      </w:r>
      <w:proofErr w:type="spellEnd"/>
      <w:r>
        <w:t xml:space="preserve"> - European Federation of Homeopathic Patients' Associations (Europe)</w:t>
      </w:r>
    </w:p>
    <w:p w14:paraId="1687C238" w14:textId="77777777" w:rsidR="00700112" w:rsidRDefault="00700112" w:rsidP="00700112">
      <w:pPr>
        <w:spacing w:after="0"/>
        <w:jc w:val="both"/>
      </w:pPr>
      <w:r>
        <w:t>EGAN - Patients Network for Medical Research and Health (Europe)</w:t>
      </w:r>
    </w:p>
    <w:p w14:paraId="71329BA2" w14:textId="77777777" w:rsidR="00700112" w:rsidRDefault="00700112" w:rsidP="00700112">
      <w:pPr>
        <w:spacing w:after="0"/>
        <w:jc w:val="both"/>
      </w:pPr>
      <w:proofErr w:type="spellStart"/>
      <w:r>
        <w:t>EHA</w:t>
      </w:r>
      <w:proofErr w:type="spellEnd"/>
      <w:r>
        <w:t xml:space="preserve"> - European Headache Alliance (Europe)</w:t>
      </w:r>
    </w:p>
    <w:p w14:paraId="3D898605" w14:textId="77777777" w:rsidR="00700112" w:rsidRDefault="00700112" w:rsidP="00700112">
      <w:pPr>
        <w:spacing w:after="0"/>
        <w:jc w:val="both"/>
      </w:pPr>
      <w:proofErr w:type="spellStart"/>
      <w:r>
        <w:t>EHC</w:t>
      </w:r>
      <w:proofErr w:type="spellEnd"/>
      <w:r>
        <w:t xml:space="preserve"> - European Haemophilia Consortium (Europe)</w:t>
      </w:r>
    </w:p>
    <w:p w14:paraId="5FE74482" w14:textId="77777777" w:rsidR="00700112" w:rsidRDefault="00700112" w:rsidP="00700112">
      <w:pPr>
        <w:spacing w:after="0"/>
        <w:jc w:val="both"/>
      </w:pPr>
      <w:proofErr w:type="spellStart"/>
      <w:r>
        <w:t>EHLTF</w:t>
      </w:r>
      <w:proofErr w:type="spellEnd"/>
      <w:r>
        <w:t xml:space="preserve"> - European Heart and Lung Transplant Federation (Europe)</w:t>
      </w:r>
    </w:p>
    <w:p w14:paraId="463C0F22" w14:textId="77777777" w:rsidR="00700112" w:rsidRDefault="00700112" w:rsidP="00700112">
      <w:pPr>
        <w:spacing w:after="0"/>
        <w:jc w:val="both"/>
      </w:pPr>
      <w:r>
        <w:t>EIA - European Infertility Alliance (Europe)</w:t>
      </w:r>
    </w:p>
    <w:p w14:paraId="091D7860" w14:textId="77777777" w:rsidR="00700112" w:rsidRPr="00697F06" w:rsidRDefault="00700112" w:rsidP="00700112">
      <w:pPr>
        <w:spacing w:after="0"/>
        <w:jc w:val="both"/>
      </w:pPr>
      <w:proofErr w:type="spellStart"/>
      <w:r w:rsidRPr="00697F06">
        <w:t>EKPF</w:t>
      </w:r>
      <w:proofErr w:type="spellEnd"/>
      <w:r w:rsidRPr="00697F06">
        <w:t xml:space="preserve"> - European Kidney Patients' Federation</w:t>
      </w:r>
      <w:r>
        <w:t xml:space="preserve"> (Europe)</w:t>
      </w:r>
    </w:p>
    <w:p w14:paraId="4A9FB95D" w14:textId="77777777" w:rsidR="00700112" w:rsidRDefault="00700112" w:rsidP="00700112">
      <w:pPr>
        <w:spacing w:after="0"/>
        <w:jc w:val="both"/>
      </w:pPr>
      <w:r>
        <w:t>ELPA - European Liver Patients Organization (Europe)</w:t>
      </w:r>
    </w:p>
    <w:p w14:paraId="6C97115B" w14:textId="77777777" w:rsidR="00700112" w:rsidRDefault="00700112" w:rsidP="00700112">
      <w:pPr>
        <w:spacing w:after="0"/>
        <w:jc w:val="both"/>
      </w:pPr>
      <w:r>
        <w:t>EMSP - European Multiple Sclerosis Platform (Europe)</w:t>
      </w:r>
    </w:p>
    <w:p w14:paraId="7A81B176" w14:textId="77777777" w:rsidR="00700112" w:rsidRDefault="00700112" w:rsidP="00700112">
      <w:pPr>
        <w:spacing w:after="0"/>
        <w:jc w:val="both"/>
      </w:pPr>
      <w:r>
        <w:t>ENUSP - European Network of (ex</w:t>
      </w:r>
      <w:proofErr w:type="gramStart"/>
      <w:r>
        <w:t>)Users</w:t>
      </w:r>
      <w:proofErr w:type="gramEnd"/>
      <w:r>
        <w:t xml:space="preserve"> and Survivors of Psychiatry (Europe)</w:t>
      </w:r>
    </w:p>
    <w:p w14:paraId="5C82012A" w14:textId="77777777" w:rsidR="00700112" w:rsidRDefault="00700112" w:rsidP="00700112">
      <w:pPr>
        <w:spacing w:after="0"/>
        <w:jc w:val="both"/>
      </w:pPr>
      <w:proofErr w:type="spellStart"/>
      <w:r>
        <w:t>EPDA</w:t>
      </w:r>
      <w:proofErr w:type="spellEnd"/>
      <w:r>
        <w:t xml:space="preserve"> - European Parkinson's </w:t>
      </w:r>
      <w:proofErr w:type="gramStart"/>
      <w:r>
        <w:t>Disease</w:t>
      </w:r>
      <w:proofErr w:type="gramEnd"/>
      <w:r>
        <w:t xml:space="preserve"> Association (Europe)</w:t>
      </w:r>
    </w:p>
    <w:p w14:paraId="0273877F" w14:textId="77777777" w:rsidR="00700112" w:rsidRDefault="00700112" w:rsidP="00700112">
      <w:pPr>
        <w:spacing w:after="0"/>
        <w:jc w:val="both"/>
      </w:pPr>
      <w:proofErr w:type="spellStart"/>
      <w:r>
        <w:t>EPIK</w:t>
      </w:r>
      <w:proofErr w:type="spellEnd"/>
      <w:r>
        <w:t xml:space="preserve"> - Estonian Chamber of Disabled People (Estonia)</w:t>
      </w:r>
    </w:p>
    <w:p w14:paraId="2521C172" w14:textId="77777777" w:rsidR="00700112" w:rsidRDefault="00700112" w:rsidP="00700112">
      <w:pPr>
        <w:spacing w:after="0"/>
        <w:jc w:val="both"/>
      </w:pPr>
      <w:proofErr w:type="spellStart"/>
      <w:r>
        <w:t>EUFAMI</w:t>
      </w:r>
      <w:proofErr w:type="spellEnd"/>
      <w:r>
        <w:t xml:space="preserve"> - European Federation of Associations of Families of People with Mental Illness (Europe)</w:t>
      </w:r>
    </w:p>
    <w:p w14:paraId="1B06EFA3" w14:textId="77777777" w:rsidR="00700112" w:rsidRDefault="00700112" w:rsidP="00700112">
      <w:pPr>
        <w:spacing w:after="0"/>
        <w:jc w:val="both"/>
      </w:pPr>
      <w:r>
        <w:lastRenderedPageBreak/>
        <w:t>EUROPA DONNA - The European Breast Cancer Coalition (Europe)</w:t>
      </w:r>
    </w:p>
    <w:p w14:paraId="7423F3B0" w14:textId="77777777" w:rsidR="00700112" w:rsidRDefault="00700112" w:rsidP="00700112">
      <w:pPr>
        <w:spacing w:after="0"/>
        <w:jc w:val="both"/>
      </w:pPr>
      <w:proofErr w:type="spellStart"/>
      <w:r>
        <w:t>EUROPSO</w:t>
      </w:r>
      <w:proofErr w:type="spellEnd"/>
      <w:r>
        <w:t xml:space="preserve"> - European Umbrella Organisation for Psoriasis Movements (Europe)</w:t>
      </w:r>
    </w:p>
    <w:p w14:paraId="22489EFA" w14:textId="77777777" w:rsidR="00700112" w:rsidRDefault="00700112" w:rsidP="00700112">
      <w:pPr>
        <w:spacing w:after="0"/>
        <w:jc w:val="both"/>
      </w:pPr>
      <w:proofErr w:type="spellStart"/>
      <w:r>
        <w:t>EURORDIS</w:t>
      </w:r>
      <w:proofErr w:type="spellEnd"/>
      <w:r>
        <w:t xml:space="preserve"> - European Organisation for Rare Diseases (Europe)</w:t>
      </w:r>
    </w:p>
    <w:p w14:paraId="57078FD8" w14:textId="77777777" w:rsidR="00700112" w:rsidRPr="00A93A9A" w:rsidRDefault="00700112" w:rsidP="00700112">
      <w:pPr>
        <w:spacing w:after="0"/>
        <w:jc w:val="both"/>
      </w:pPr>
      <w:r>
        <w:t xml:space="preserve">FE - </w:t>
      </w:r>
      <w:r w:rsidRPr="00A93A9A">
        <w:t xml:space="preserve">Fertility Europe </w:t>
      </w:r>
      <w:r>
        <w:t>(Europe)</w:t>
      </w:r>
    </w:p>
    <w:p w14:paraId="5826460E" w14:textId="77777777" w:rsidR="00700112" w:rsidRPr="00BB4E13" w:rsidRDefault="00700112" w:rsidP="00700112">
      <w:pPr>
        <w:spacing w:after="0"/>
        <w:jc w:val="both"/>
      </w:pPr>
      <w:proofErr w:type="spellStart"/>
      <w:r w:rsidRPr="00BB4E13">
        <w:t>FEP</w:t>
      </w:r>
      <w:proofErr w:type="spellEnd"/>
      <w:r w:rsidRPr="00BB4E13">
        <w:t xml:space="preserve"> </w:t>
      </w:r>
      <w:r>
        <w:t xml:space="preserve">- Spanish Patients’ Forum </w:t>
      </w:r>
      <w:r w:rsidRPr="00BB4E13">
        <w:t>(Spain)</w:t>
      </w:r>
    </w:p>
    <w:p w14:paraId="4F5A7933" w14:textId="77777777" w:rsidR="00700112" w:rsidRDefault="00700112" w:rsidP="00700112">
      <w:pPr>
        <w:spacing w:after="0"/>
        <w:jc w:val="both"/>
      </w:pPr>
      <w:proofErr w:type="spellStart"/>
      <w:r>
        <w:t>FPP</w:t>
      </w:r>
      <w:proofErr w:type="spellEnd"/>
      <w:r>
        <w:t xml:space="preserve"> - Federation of Polish Patients (Poland)</w:t>
      </w:r>
    </w:p>
    <w:p w14:paraId="5CE88BDE" w14:textId="77777777" w:rsidR="00700112" w:rsidRDefault="00700112" w:rsidP="00700112">
      <w:pPr>
        <w:spacing w:after="0"/>
        <w:jc w:val="both"/>
      </w:pPr>
      <w:proofErr w:type="spellStart"/>
      <w:r>
        <w:t>GAMIAN</w:t>
      </w:r>
      <w:proofErr w:type="spellEnd"/>
      <w:r>
        <w:t xml:space="preserve"> Europe - Global Alliance of Mental Illness Advocacy Networks (Europe)</w:t>
      </w:r>
    </w:p>
    <w:p w14:paraId="604AA487" w14:textId="77777777" w:rsidR="00700112" w:rsidRDefault="00700112" w:rsidP="00700112">
      <w:pPr>
        <w:spacing w:after="0"/>
        <w:jc w:val="both"/>
      </w:pPr>
      <w:r>
        <w:t>IDF Europe - International Diabetes Federation (Europe)</w:t>
      </w:r>
    </w:p>
    <w:p w14:paraId="2A96C9ED" w14:textId="77777777" w:rsidR="00700112" w:rsidRDefault="00700112" w:rsidP="00700112">
      <w:pPr>
        <w:spacing w:after="0"/>
        <w:jc w:val="both"/>
      </w:pPr>
      <w:r>
        <w:t>IOF - International Osteoporosis Federation (International*)</w:t>
      </w:r>
    </w:p>
    <w:p w14:paraId="75CD5EBD" w14:textId="77777777" w:rsidR="00700112" w:rsidRDefault="00700112" w:rsidP="00700112">
      <w:pPr>
        <w:spacing w:after="0"/>
        <w:jc w:val="both"/>
      </w:pPr>
      <w:proofErr w:type="spellStart"/>
      <w:r>
        <w:t>IPOPI</w:t>
      </w:r>
      <w:proofErr w:type="spellEnd"/>
      <w:r>
        <w:t xml:space="preserve"> - International Patient Organisation for Primary </w:t>
      </w:r>
      <w:proofErr w:type="spellStart"/>
      <w:r>
        <w:t>Immunodeficiencies</w:t>
      </w:r>
      <w:proofErr w:type="spellEnd"/>
      <w:r>
        <w:t xml:space="preserve"> (International*)</w:t>
      </w:r>
    </w:p>
    <w:p w14:paraId="62B86A1A" w14:textId="77777777" w:rsidR="00700112" w:rsidRDefault="00700112" w:rsidP="00700112">
      <w:pPr>
        <w:spacing w:after="0"/>
        <w:jc w:val="both"/>
      </w:pPr>
      <w:proofErr w:type="spellStart"/>
      <w:r>
        <w:t>KUZ</w:t>
      </w:r>
      <w:proofErr w:type="spellEnd"/>
      <w:r>
        <w:t xml:space="preserve"> - Coalition of Associations in Healthcare (Croatia)</w:t>
      </w:r>
    </w:p>
    <w:p w14:paraId="57CB416F" w14:textId="77777777" w:rsidR="00700112" w:rsidRDefault="00700112" w:rsidP="00700112">
      <w:pPr>
        <w:spacing w:after="0"/>
        <w:jc w:val="both"/>
      </w:pPr>
      <w:proofErr w:type="spellStart"/>
      <w:r>
        <w:t>KZZ</w:t>
      </w:r>
      <w:proofErr w:type="spellEnd"/>
      <w:r>
        <w:t xml:space="preserve"> - Confederation Health Protections (Bulgaria)</w:t>
      </w:r>
    </w:p>
    <w:p w14:paraId="2B9A1EEF" w14:textId="77777777" w:rsidR="00700112" w:rsidRDefault="00700112" w:rsidP="00700112">
      <w:pPr>
        <w:spacing w:after="0"/>
        <w:jc w:val="both"/>
      </w:pPr>
      <w:proofErr w:type="spellStart"/>
      <w:r>
        <w:t>LPOAT</w:t>
      </w:r>
      <w:proofErr w:type="spellEnd"/>
      <w:r>
        <w:t xml:space="preserve"> - Council of Representatives of Patients’ organizations of Lithuania (Lithuania)</w:t>
      </w:r>
    </w:p>
    <w:p w14:paraId="52A187F9" w14:textId="77777777" w:rsidR="00700112" w:rsidRDefault="00700112" w:rsidP="00700112">
      <w:pPr>
        <w:spacing w:after="0"/>
        <w:jc w:val="both"/>
      </w:pPr>
      <w:r>
        <w:t>LUPUS Europe (Europe)</w:t>
      </w:r>
    </w:p>
    <w:p w14:paraId="19EA2A6F" w14:textId="77777777" w:rsidR="00700112" w:rsidRDefault="00700112" w:rsidP="00700112">
      <w:pPr>
        <w:spacing w:after="0"/>
        <w:jc w:val="both"/>
      </w:pPr>
      <w:proofErr w:type="spellStart"/>
      <w:r>
        <w:t>MHN</w:t>
      </w:r>
      <w:proofErr w:type="spellEnd"/>
      <w:r>
        <w:t xml:space="preserve"> - Malta Health Network (Malta)</w:t>
      </w:r>
    </w:p>
    <w:p w14:paraId="476AA909" w14:textId="77777777" w:rsidR="00700112" w:rsidRDefault="00700112" w:rsidP="00700112">
      <w:pPr>
        <w:spacing w:after="0"/>
        <w:jc w:val="both"/>
      </w:pPr>
      <w:proofErr w:type="spellStart"/>
      <w:r>
        <w:t>NPO</w:t>
      </w:r>
      <w:proofErr w:type="spellEnd"/>
      <w:r>
        <w:t xml:space="preserve"> - National Patients' Organisation of Bulgaria (Bulgaria)</w:t>
      </w:r>
    </w:p>
    <w:p w14:paraId="61E38766" w14:textId="77777777" w:rsidR="00700112" w:rsidRDefault="00700112" w:rsidP="00700112">
      <w:pPr>
        <w:spacing w:after="0"/>
        <w:jc w:val="both"/>
      </w:pPr>
      <w:r>
        <w:t>National Voices (United Kingdom)</w:t>
      </w:r>
    </w:p>
    <w:p w14:paraId="70CE38AE" w14:textId="77777777" w:rsidR="00700112" w:rsidRDefault="00700112" w:rsidP="00700112">
      <w:pPr>
        <w:spacing w:after="0"/>
        <w:jc w:val="both"/>
      </w:pPr>
      <w:r>
        <w:t>Pancyprian Federation of Patients Associations and Friends (Cyprus)</w:t>
      </w:r>
    </w:p>
    <w:p w14:paraId="3261693E" w14:textId="77777777" w:rsidR="00700112" w:rsidRPr="004E1934" w:rsidRDefault="00700112" w:rsidP="00700112">
      <w:pPr>
        <w:spacing w:after="0"/>
        <w:jc w:val="both"/>
        <w:rPr>
          <w:lang w:val="fr-FR"/>
        </w:rPr>
      </w:pPr>
      <w:proofErr w:type="spellStart"/>
      <w:r w:rsidRPr="004E1934">
        <w:rPr>
          <w:lang w:val="fr-FR"/>
        </w:rPr>
        <w:t>PE.Pso.POF</w:t>
      </w:r>
      <w:proofErr w:type="spellEnd"/>
      <w:r w:rsidRPr="004E1934">
        <w:rPr>
          <w:lang w:val="fr-FR"/>
        </w:rPr>
        <w:t xml:space="preserve"> – </w:t>
      </w:r>
      <w:proofErr w:type="spellStart"/>
      <w:r w:rsidRPr="004E1934">
        <w:rPr>
          <w:lang w:val="fr-FR"/>
        </w:rPr>
        <w:t>Pan-European</w:t>
      </w:r>
      <w:proofErr w:type="spellEnd"/>
      <w:r w:rsidRPr="004E1934">
        <w:rPr>
          <w:lang w:val="fr-FR"/>
        </w:rPr>
        <w:t xml:space="preserve"> Psoriasis Patients’ Organisations Forum</w:t>
      </w:r>
      <w:r>
        <w:rPr>
          <w:lang w:val="fr-FR"/>
        </w:rPr>
        <w:t xml:space="preserve"> </w:t>
      </w:r>
      <w:r w:rsidRPr="002F0CCB">
        <w:rPr>
          <w:lang w:val="fr-FR"/>
        </w:rPr>
        <w:t>(Europe)</w:t>
      </w:r>
    </w:p>
    <w:p w14:paraId="5E0F36EE" w14:textId="77777777" w:rsidR="00700112" w:rsidRPr="004E1934" w:rsidRDefault="00700112" w:rsidP="00700112">
      <w:pPr>
        <w:spacing w:after="0"/>
        <w:jc w:val="both"/>
        <w:rPr>
          <w:lang w:val="fr-FR"/>
        </w:rPr>
      </w:pPr>
      <w:proofErr w:type="spellStart"/>
      <w:r w:rsidRPr="004E1934">
        <w:rPr>
          <w:lang w:val="fr-FR"/>
        </w:rPr>
        <w:t>PHA</w:t>
      </w:r>
      <w:proofErr w:type="spellEnd"/>
      <w:r w:rsidRPr="004E1934">
        <w:rPr>
          <w:lang w:val="fr-FR"/>
        </w:rPr>
        <w:t xml:space="preserve"> Europe - </w:t>
      </w:r>
      <w:proofErr w:type="spellStart"/>
      <w:r w:rsidRPr="004E1934">
        <w:rPr>
          <w:lang w:val="fr-FR"/>
        </w:rPr>
        <w:t>Pulmonary</w:t>
      </w:r>
      <w:proofErr w:type="spellEnd"/>
      <w:r w:rsidRPr="004E1934">
        <w:rPr>
          <w:lang w:val="fr-FR"/>
        </w:rPr>
        <w:t xml:space="preserve"> Hypertension Association Europe</w:t>
      </w:r>
      <w:r>
        <w:rPr>
          <w:lang w:val="fr-FR"/>
        </w:rPr>
        <w:t xml:space="preserve"> </w:t>
      </w:r>
      <w:r w:rsidRPr="002F0CCB">
        <w:rPr>
          <w:lang w:val="fr-FR"/>
        </w:rPr>
        <w:t>(Europe)</w:t>
      </w:r>
    </w:p>
    <w:p w14:paraId="08BB2646" w14:textId="77777777" w:rsidR="00700112" w:rsidRPr="007C5A8A" w:rsidRDefault="00700112" w:rsidP="00700112">
      <w:pPr>
        <w:spacing w:after="0"/>
        <w:jc w:val="both"/>
      </w:pPr>
      <w:r w:rsidRPr="007C5A8A">
        <w:t>Retina International (Europe)</w:t>
      </w:r>
    </w:p>
    <w:p w14:paraId="0EB80ECB" w14:textId="77777777" w:rsidR="00700112" w:rsidRDefault="00700112" w:rsidP="00700112">
      <w:pPr>
        <w:spacing w:after="0"/>
        <w:jc w:val="both"/>
      </w:pPr>
      <w:proofErr w:type="spellStart"/>
      <w:r>
        <w:t>SUSTENTO</w:t>
      </w:r>
      <w:proofErr w:type="spellEnd"/>
      <w:r>
        <w:t xml:space="preserve"> - The Latvian Umbrella Body for Disability Organization (Latvia)</w:t>
      </w:r>
    </w:p>
    <w:p w14:paraId="461C4089" w14:textId="77777777" w:rsidR="00700112" w:rsidRDefault="00700112" w:rsidP="00700112">
      <w:pPr>
        <w:pStyle w:val="Heading4"/>
      </w:pPr>
      <w:r w:rsidRPr="007C5A8A">
        <w:t>Associate Members (1</w:t>
      </w:r>
      <w:r>
        <w:t>6</w:t>
      </w:r>
      <w:r w:rsidRPr="007C5A8A">
        <w:t>)</w:t>
      </w:r>
    </w:p>
    <w:p w14:paraId="3916CEC8" w14:textId="77777777" w:rsidR="00700112" w:rsidRDefault="00700112" w:rsidP="00700112">
      <w:pPr>
        <w:spacing w:after="0"/>
      </w:pPr>
    </w:p>
    <w:p w14:paraId="44E4A9DA" w14:textId="77777777" w:rsidR="00700112" w:rsidRDefault="00700112" w:rsidP="00700112">
      <w:pPr>
        <w:spacing w:after="0"/>
        <w:jc w:val="both"/>
      </w:pPr>
      <w:proofErr w:type="spellStart"/>
      <w:r>
        <w:t>AMRC</w:t>
      </w:r>
      <w:proofErr w:type="spellEnd"/>
      <w:r>
        <w:t xml:space="preserve"> - Association of Medical Research Charities (United Kingdom)</w:t>
      </w:r>
    </w:p>
    <w:p w14:paraId="1354E11F" w14:textId="77777777" w:rsidR="00700112" w:rsidRDefault="00700112" w:rsidP="00700112">
      <w:pPr>
        <w:spacing w:after="0"/>
        <w:jc w:val="both"/>
      </w:pPr>
      <w:proofErr w:type="spellStart"/>
      <w:r>
        <w:t>BAPD</w:t>
      </w:r>
      <w:proofErr w:type="spellEnd"/>
      <w:r>
        <w:t xml:space="preserve"> - Bulgarian Association for Patients Defence (Bulgaria)</w:t>
      </w:r>
    </w:p>
    <w:p w14:paraId="3A4D1C55" w14:textId="77777777" w:rsidR="00700112" w:rsidRDefault="00700112" w:rsidP="00700112">
      <w:pPr>
        <w:spacing w:after="0"/>
        <w:jc w:val="both"/>
      </w:pPr>
      <w:r>
        <w:t>Debra Europe - Organisation of people with Epidermolysis Bullosa (Europe)</w:t>
      </w:r>
    </w:p>
    <w:p w14:paraId="3B44B9F4" w14:textId="77777777" w:rsidR="00700112" w:rsidRDefault="00700112" w:rsidP="00700112">
      <w:pPr>
        <w:spacing w:after="0"/>
        <w:jc w:val="both"/>
      </w:pPr>
      <w:r>
        <w:t>ECO - European Cleft Association (Europe)</w:t>
      </w:r>
    </w:p>
    <w:p w14:paraId="569E8DA5" w14:textId="77777777" w:rsidR="00700112" w:rsidRDefault="00700112" w:rsidP="00700112">
      <w:pPr>
        <w:spacing w:after="0"/>
        <w:jc w:val="both"/>
      </w:pPr>
      <w:proofErr w:type="spellStart"/>
      <w:r>
        <w:t>ECPP</w:t>
      </w:r>
      <w:proofErr w:type="spellEnd"/>
      <w:r>
        <w:t xml:space="preserve"> - European Coalition of Positive People (Europe)</w:t>
      </w:r>
    </w:p>
    <w:p w14:paraId="1BACE223" w14:textId="77777777" w:rsidR="00700112" w:rsidRDefault="00700112" w:rsidP="00700112">
      <w:pPr>
        <w:spacing w:after="0"/>
        <w:jc w:val="both"/>
      </w:pPr>
      <w:proofErr w:type="spellStart"/>
      <w:r>
        <w:t>EuropaColon</w:t>
      </w:r>
      <w:proofErr w:type="spellEnd"/>
      <w:r>
        <w:t xml:space="preserve"> (Europe)</w:t>
      </w:r>
    </w:p>
    <w:p w14:paraId="526C2178" w14:textId="77777777" w:rsidR="00700112" w:rsidRDefault="00700112" w:rsidP="00700112">
      <w:pPr>
        <w:spacing w:after="0"/>
        <w:jc w:val="both"/>
      </w:pPr>
      <w:r>
        <w:t>EFNA - European Federation of Neurological Associations (Europe)</w:t>
      </w:r>
    </w:p>
    <w:p w14:paraId="194CE0BF" w14:textId="77777777" w:rsidR="00700112" w:rsidRDefault="00700112" w:rsidP="00700112">
      <w:pPr>
        <w:spacing w:after="0"/>
        <w:jc w:val="both"/>
      </w:pPr>
      <w:proofErr w:type="spellStart"/>
      <w:r>
        <w:t>EIWH</w:t>
      </w:r>
      <w:proofErr w:type="spellEnd"/>
      <w:r>
        <w:t xml:space="preserve"> - European Institute of Women's Health (Europe)</w:t>
      </w:r>
    </w:p>
    <w:p w14:paraId="3556C54C" w14:textId="77777777" w:rsidR="00700112" w:rsidRDefault="00700112" w:rsidP="00700112">
      <w:pPr>
        <w:spacing w:after="0"/>
        <w:jc w:val="both"/>
      </w:pPr>
      <w:proofErr w:type="spellStart"/>
      <w:r>
        <w:t>EMHF</w:t>
      </w:r>
      <w:proofErr w:type="spellEnd"/>
      <w:r>
        <w:t xml:space="preserve"> - European Men's Health Forum (Europe)</w:t>
      </w:r>
    </w:p>
    <w:p w14:paraId="5CDBBA24" w14:textId="77777777" w:rsidR="00700112" w:rsidRDefault="00700112" w:rsidP="00700112">
      <w:pPr>
        <w:spacing w:after="0"/>
        <w:jc w:val="both"/>
      </w:pPr>
      <w:proofErr w:type="spellStart"/>
      <w:r>
        <w:t>ENFA</w:t>
      </w:r>
      <w:proofErr w:type="spellEnd"/>
      <w:r>
        <w:t xml:space="preserve"> - European Network of Fibromyalgia Associations (Europe)</w:t>
      </w:r>
    </w:p>
    <w:p w14:paraId="7480E67E" w14:textId="77777777" w:rsidR="00700112" w:rsidRDefault="00700112" w:rsidP="00700112">
      <w:pPr>
        <w:spacing w:after="0"/>
        <w:jc w:val="both"/>
      </w:pPr>
      <w:proofErr w:type="spellStart"/>
      <w:r>
        <w:t>HOPA</w:t>
      </w:r>
      <w:proofErr w:type="spellEnd"/>
      <w:r>
        <w:t xml:space="preserve"> - Hungarian Osteoporosis Patient Association (Hungary)</w:t>
      </w:r>
    </w:p>
    <w:p w14:paraId="101773CD" w14:textId="77777777" w:rsidR="00700112" w:rsidRDefault="00700112" w:rsidP="00700112">
      <w:pPr>
        <w:spacing w:after="0"/>
        <w:jc w:val="both"/>
      </w:pPr>
      <w:proofErr w:type="spellStart"/>
      <w:r>
        <w:t>MRCG</w:t>
      </w:r>
      <w:proofErr w:type="spellEnd"/>
      <w:r>
        <w:t xml:space="preserve"> - Medical Research Charities Group (Ireland)</w:t>
      </w:r>
    </w:p>
    <w:p w14:paraId="6EC234E5" w14:textId="77777777" w:rsidR="00700112" w:rsidRDefault="00700112" w:rsidP="00700112">
      <w:pPr>
        <w:spacing w:after="0"/>
        <w:jc w:val="both"/>
      </w:pPr>
      <w:proofErr w:type="spellStart"/>
      <w:r>
        <w:t>MHE</w:t>
      </w:r>
      <w:proofErr w:type="spellEnd"/>
      <w:r>
        <w:t>-SME - Mental Health Europe (Europe)</w:t>
      </w:r>
    </w:p>
    <w:p w14:paraId="2B742297" w14:textId="77777777" w:rsidR="00700112" w:rsidRDefault="00700112" w:rsidP="00700112">
      <w:pPr>
        <w:spacing w:after="0"/>
        <w:jc w:val="both"/>
      </w:pPr>
      <w:r>
        <w:t>The ALLIANCE - Health and Social Care Alliance Scotland (Scotland)</w:t>
      </w:r>
    </w:p>
    <w:p w14:paraId="215FB5D4" w14:textId="77777777" w:rsidR="00700112" w:rsidRPr="00B26E05" w:rsidRDefault="00700112" w:rsidP="00700112">
      <w:pPr>
        <w:spacing w:after="0"/>
        <w:jc w:val="both"/>
        <w:rPr>
          <w:b/>
        </w:rPr>
      </w:pPr>
      <w:proofErr w:type="spellStart"/>
      <w:r w:rsidRPr="00B26E05">
        <w:rPr>
          <w:b/>
        </w:rPr>
        <w:t>VPP</w:t>
      </w:r>
      <w:proofErr w:type="spellEnd"/>
      <w:r w:rsidRPr="00B26E05">
        <w:rPr>
          <w:b/>
        </w:rPr>
        <w:t xml:space="preserve"> - Flemish Patients’ Platform (Belgium)</w:t>
      </w:r>
      <w:r>
        <w:rPr>
          <w:b/>
        </w:rPr>
        <w:t xml:space="preserve"> – NEW!!</w:t>
      </w:r>
    </w:p>
    <w:p w14:paraId="6FCF379E" w14:textId="77777777" w:rsidR="00700112" w:rsidRDefault="00700112" w:rsidP="00700112">
      <w:pPr>
        <w:spacing w:after="0"/>
        <w:jc w:val="both"/>
      </w:pPr>
      <w:proofErr w:type="spellStart"/>
      <w:r>
        <w:t>WFIP</w:t>
      </w:r>
      <w:proofErr w:type="spellEnd"/>
      <w:r>
        <w:t xml:space="preserve"> - World Federation of Incontinent Patients (International*)</w:t>
      </w:r>
    </w:p>
    <w:p w14:paraId="1BE0ECB2" w14:textId="77777777" w:rsidR="00A50D92" w:rsidRPr="00AC5978" w:rsidRDefault="00A50D92" w:rsidP="008C4D3C">
      <w:pPr>
        <w:jc w:val="both"/>
      </w:pPr>
    </w:p>
    <w:p w14:paraId="1EE52F06" w14:textId="46074D05" w:rsidR="00DB3756" w:rsidRPr="00DB3756" w:rsidRDefault="008C169E" w:rsidP="00080E28">
      <w:pPr>
        <w:pStyle w:val="Heading1"/>
        <w:ind w:left="567" w:hanging="567"/>
        <w:jc w:val="both"/>
      </w:pPr>
      <w:bookmarkStart w:id="24" w:name="_Toc443042331"/>
      <w:r>
        <w:lastRenderedPageBreak/>
        <w:t>Alliance B</w:t>
      </w:r>
      <w:r w:rsidR="00DB3756" w:rsidRPr="00FB32DE">
        <w:t>uilding</w:t>
      </w:r>
      <w:bookmarkEnd w:id="24"/>
    </w:p>
    <w:p w14:paraId="7038F05A" w14:textId="70FFB1D3" w:rsidR="008C169E" w:rsidRDefault="008C169E" w:rsidP="008C169E">
      <w:pPr>
        <w:jc w:val="both"/>
      </w:pPr>
      <w:r w:rsidRPr="008C169E">
        <w:t xml:space="preserve">During 2015, EPF continued to consolidate and grow our partnerships with many different organisations both within the EU health sector, and beyond, in the spirit of health in all policies. This is the link to </w:t>
      </w:r>
      <w:r w:rsidR="002E5F3E">
        <w:t xml:space="preserve">these </w:t>
      </w:r>
      <w:r w:rsidRPr="008C169E">
        <w:t>organisation</w:t>
      </w:r>
      <w:r w:rsidR="00086FEB">
        <w:t>s</w:t>
      </w:r>
      <w:r w:rsidRPr="008C169E">
        <w:t xml:space="preserve"> </w:t>
      </w:r>
      <w:hyperlink r:id="rId21" w:history="1">
        <w:r w:rsidRPr="00E72081">
          <w:rPr>
            <w:rStyle w:val="Hyperlink"/>
          </w:rPr>
          <w:t>http://</w:t>
        </w:r>
        <w:proofErr w:type="spellStart"/>
        <w:r w:rsidRPr="00E72081">
          <w:rPr>
            <w:rStyle w:val="Hyperlink"/>
          </w:rPr>
          <w:t>www.eu-patient.eu</w:t>
        </w:r>
        <w:proofErr w:type="spellEnd"/>
        <w:r w:rsidRPr="00E72081">
          <w:rPr>
            <w:rStyle w:val="Hyperlink"/>
          </w:rPr>
          <w:t>/</w:t>
        </w:r>
        <w:proofErr w:type="spellStart"/>
        <w:r w:rsidRPr="00E72081">
          <w:rPr>
            <w:rStyle w:val="Hyperlink"/>
          </w:rPr>
          <w:t>whatwedo</w:t>
        </w:r>
        <w:proofErr w:type="spellEnd"/>
        <w:r w:rsidRPr="00E72081">
          <w:rPr>
            <w:rStyle w:val="Hyperlink"/>
          </w:rPr>
          <w:t>/Cooperation/</w:t>
        </w:r>
      </w:hyperlink>
      <w:r>
        <w:t xml:space="preserve"> </w:t>
      </w:r>
    </w:p>
    <w:p w14:paraId="03AA645A" w14:textId="3928672F" w:rsidR="008C169E" w:rsidRPr="008C169E" w:rsidRDefault="008C169E" w:rsidP="008C169E">
      <w:pPr>
        <w:jc w:val="both"/>
      </w:pPr>
      <w:r w:rsidRPr="008C169E">
        <w:t>Particular highlights during 2015 include</w:t>
      </w:r>
      <w:r>
        <w:t>:</w:t>
      </w:r>
      <w:r w:rsidRPr="008C169E">
        <w:t xml:space="preserve"> </w:t>
      </w:r>
    </w:p>
    <w:p w14:paraId="3AD87B55" w14:textId="43D91C4F" w:rsidR="008C169E" w:rsidRPr="008C169E" w:rsidRDefault="008C169E" w:rsidP="008C169E">
      <w:pPr>
        <w:pStyle w:val="ListParagraph"/>
        <w:numPr>
          <w:ilvl w:val="0"/>
          <w:numId w:val="23"/>
        </w:numPr>
        <w:spacing w:after="0" w:line="240" w:lineRule="auto"/>
        <w:contextualSpacing w:val="0"/>
        <w:jc w:val="both"/>
      </w:pPr>
      <w:r w:rsidRPr="008C169E">
        <w:t>Our contribution to a major conference in Riga under the Latvian EU Presidency in June, focussing on universal health covera</w:t>
      </w:r>
      <w:r w:rsidR="00646DE2">
        <w:t>ge.  This resulted in the Riga R</w:t>
      </w:r>
      <w:r w:rsidRPr="008C169E">
        <w:t>oadmap which sets out some core recommendations for policy makers, and the health community.</w:t>
      </w:r>
    </w:p>
    <w:p w14:paraId="07C80054" w14:textId="5E0B3623" w:rsidR="008C169E" w:rsidRPr="00086FEB" w:rsidRDefault="00A47E36" w:rsidP="008C169E">
      <w:pPr>
        <w:pStyle w:val="ListParagraph"/>
        <w:jc w:val="both"/>
        <w:rPr>
          <w:u w:val="single"/>
        </w:rPr>
      </w:pPr>
      <w:hyperlink r:id="rId22" w:history="1">
        <w:r w:rsidR="008C169E" w:rsidRPr="00086FEB">
          <w:rPr>
            <w:rStyle w:val="Hyperlink"/>
            <w:color w:val="1F497D" w:themeColor="text2"/>
          </w:rPr>
          <w:t>http://www.eu-patient.eu/News/News-Archive/riga-roadmap-published--key-recommendations-for-patients-participation/</w:t>
        </w:r>
      </w:hyperlink>
      <w:r w:rsidR="008C169E" w:rsidRPr="00086FEB">
        <w:rPr>
          <w:u w:val="single"/>
        </w:rPr>
        <w:t xml:space="preserve">  </w:t>
      </w:r>
    </w:p>
    <w:p w14:paraId="32D40DBA" w14:textId="77777777" w:rsidR="008C169E" w:rsidRPr="008C169E" w:rsidRDefault="008C169E" w:rsidP="008C169E">
      <w:pPr>
        <w:pStyle w:val="ListParagraph"/>
        <w:jc w:val="both"/>
      </w:pPr>
    </w:p>
    <w:p w14:paraId="75A2A513" w14:textId="2C7F8312" w:rsidR="008C169E" w:rsidRDefault="008C169E" w:rsidP="008C169E">
      <w:pPr>
        <w:pStyle w:val="ListParagraph"/>
        <w:numPr>
          <w:ilvl w:val="0"/>
          <w:numId w:val="24"/>
        </w:numPr>
        <w:spacing w:after="0" w:line="240" w:lineRule="auto"/>
        <w:contextualSpacing w:val="0"/>
        <w:jc w:val="both"/>
      </w:pPr>
      <w:r w:rsidRPr="008C169E">
        <w:t xml:space="preserve">Joining forces with 25 other NGOs to express Civil society’s concern about migrant health protection: </w:t>
      </w:r>
      <w:hyperlink r:id="rId23" w:history="1">
        <w:r w:rsidRPr="008C169E">
          <w:rPr>
            <w:rStyle w:val="Hyperlink"/>
            <w:color w:val="1F497D" w:themeColor="text2"/>
          </w:rPr>
          <w:t>http://www.eu-patient.eu/News/News-Archive/civil-society-raises-concerns-about-migrant-health-protection/</w:t>
        </w:r>
      </w:hyperlink>
    </w:p>
    <w:p w14:paraId="3A416015" w14:textId="77777777" w:rsidR="008C169E" w:rsidRPr="008C169E" w:rsidRDefault="008C169E" w:rsidP="008C169E">
      <w:pPr>
        <w:pStyle w:val="ListParagraph"/>
        <w:spacing w:after="0" w:line="240" w:lineRule="auto"/>
        <w:contextualSpacing w:val="0"/>
        <w:jc w:val="both"/>
      </w:pPr>
    </w:p>
    <w:p w14:paraId="55A71E51" w14:textId="7B1FCE00" w:rsidR="008C169E" w:rsidRDefault="008C169E" w:rsidP="008C169E">
      <w:pPr>
        <w:pStyle w:val="ListParagraph"/>
        <w:numPr>
          <w:ilvl w:val="0"/>
          <w:numId w:val="24"/>
        </w:numPr>
        <w:spacing w:after="0" w:line="240" w:lineRule="auto"/>
        <w:contextualSpacing w:val="0"/>
        <w:jc w:val="both"/>
      </w:pPr>
      <w:r w:rsidRPr="008C169E">
        <w:t>Partnership with health and research organisation</w:t>
      </w:r>
      <w:r w:rsidR="00646DE2">
        <w:t>s</w:t>
      </w:r>
      <w:r w:rsidRPr="008C169E">
        <w:t xml:space="preserve"> to underline why investment in health research remains vital: </w:t>
      </w:r>
      <w:hyperlink r:id="rId24" w:history="1">
        <w:r w:rsidRPr="00086FEB">
          <w:rPr>
            <w:rStyle w:val="Hyperlink"/>
            <w:color w:val="002060"/>
          </w:rPr>
          <w:t>http://www.eu-patient.eu/News/News-Archive/epf-issues-common-statement-to-ensure-eu-health-research-remains-vital/</w:t>
        </w:r>
      </w:hyperlink>
    </w:p>
    <w:p w14:paraId="7828843E" w14:textId="77777777" w:rsidR="008C169E" w:rsidRPr="008C169E" w:rsidRDefault="008C169E" w:rsidP="008C169E">
      <w:pPr>
        <w:spacing w:after="0" w:line="240" w:lineRule="auto"/>
        <w:jc w:val="both"/>
      </w:pPr>
    </w:p>
    <w:p w14:paraId="2C37F7D3" w14:textId="750BDC6B" w:rsidR="008C169E" w:rsidRDefault="008C169E" w:rsidP="008C169E">
      <w:pPr>
        <w:pStyle w:val="ListParagraph"/>
        <w:numPr>
          <w:ilvl w:val="0"/>
          <w:numId w:val="24"/>
        </w:numPr>
        <w:spacing w:after="0" w:line="240" w:lineRule="auto"/>
        <w:contextualSpacing w:val="0"/>
        <w:jc w:val="both"/>
      </w:pPr>
      <w:r w:rsidRPr="008C169E">
        <w:t>Enhan</w:t>
      </w:r>
      <w:r w:rsidR="00646DE2">
        <w:t xml:space="preserve">ced cooperation with WHO by </w:t>
      </w:r>
      <w:r w:rsidRPr="008C169E">
        <w:t xml:space="preserve">attending the </w:t>
      </w:r>
      <w:r w:rsidRPr="008C169E">
        <w:rPr>
          <w:bCs/>
        </w:rPr>
        <w:t>65</w:t>
      </w:r>
      <w:r w:rsidRPr="008C169E">
        <w:rPr>
          <w:bCs/>
          <w:vertAlign w:val="superscript"/>
        </w:rPr>
        <w:t>th</w:t>
      </w:r>
      <w:r w:rsidRPr="008C169E">
        <w:rPr>
          <w:rStyle w:val="apple-converted-space"/>
          <w:bCs/>
        </w:rPr>
        <w:t> </w:t>
      </w:r>
      <w:r w:rsidRPr="008C169E">
        <w:rPr>
          <w:bCs/>
        </w:rPr>
        <w:t xml:space="preserve">Regional Committee for Europe </w:t>
      </w:r>
      <w:r w:rsidR="00646DE2">
        <w:rPr>
          <w:bCs/>
        </w:rPr>
        <w:t xml:space="preserve">(September, </w:t>
      </w:r>
      <w:r w:rsidRPr="008C169E">
        <w:rPr>
          <w:bCs/>
        </w:rPr>
        <w:t>Vilnius</w:t>
      </w:r>
      <w:r w:rsidR="00646DE2">
        <w:rPr>
          <w:bCs/>
        </w:rPr>
        <w:t>)</w:t>
      </w:r>
      <w:r w:rsidRPr="008C169E">
        <w:rPr>
          <w:bCs/>
        </w:rPr>
        <w:t>, presenting our perspective on making progress towards a sustainable health wor</w:t>
      </w:r>
      <w:r w:rsidR="00646DE2">
        <w:rPr>
          <w:bCs/>
        </w:rPr>
        <w:t>kforce in the WHO Europe Region</w:t>
      </w:r>
      <w:r w:rsidRPr="008C169E">
        <w:rPr>
          <w:bCs/>
        </w:rPr>
        <w:t xml:space="preserve">, and </w:t>
      </w:r>
      <w:r w:rsidR="00646DE2">
        <w:rPr>
          <w:bCs/>
        </w:rPr>
        <w:t xml:space="preserve">introducing </w:t>
      </w:r>
      <w:r w:rsidRPr="008C169E">
        <w:rPr>
          <w:bCs/>
        </w:rPr>
        <w:t>priorities for health system</w:t>
      </w:r>
      <w:r w:rsidR="00646DE2">
        <w:rPr>
          <w:bCs/>
        </w:rPr>
        <w:t>s</w:t>
      </w:r>
      <w:r w:rsidRPr="008C169E">
        <w:rPr>
          <w:bCs/>
        </w:rPr>
        <w:t xml:space="preserve"> strengthening in the WHO Europe Region. This was followed up by a high level experts meeting on large scale health systems transformation in Madrid in December. </w:t>
      </w:r>
      <w:hyperlink r:id="rId25" w:history="1">
        <w:r w:rsidR="00646DE2" w:rsidRPr="00086FEB">
          <w:rPr>
            <w:rStyle w:val="Hyperlink"/>
            <w:color w:val="002060"/>
          </w:rPr>
          <w:t>http://www.eu-patient.eu/News/News-Archive/epf-present-at-the-who-regional-cmmittee-for-europe/</w:t>
        </w:r>
      </w:hyperlink>
      <w:r w:rsidR="00086FEB">
        <w:rPr>
          <w:rStyle w:val="Hyperlink"/>
          <w:color w:val="auto"/>
        </w:rPr>
        <w:t xml:space="preserve"> </w:t>
      </w:r>
    </w:p>
    <w:p w14:paraId="4B38A367" w14:textId="77777777" w:rsidR="00646DE2" w:rsidRPr="008C169E" w:rsidRDefault="00646DE2" w:rsidP="00646DE2">
      <w:pPr>
        <w:spacing w:after="0" w:line="240" w:lineRule="auto"/>
        <w:jc w:val="both"/>
      </w:pPr>
    </w:p>
    <w:p w14:paraId="7A2B27F3" w14:textId="17C2E823" w:rsidR="008C169E" w:rsidRPr="008C169E" w:rsidRDefault="008C169E" w:rsidP="008C169E">
      <w:pPr>
        <w:pStyle w:val="ListParagraph"/>
        <w:numPr>
          <w:ilvl w:val="0"/>
          <w:numId w:val="24"/>
        </w:numPr>
        <w:spacing w:after="0" w:line="240" w:lineRule="auto"/>
        <w:contextualSpacing w:val="0"/>
        <w:jc w:val="both"/>
      </w:pPr>
      <w:r w:rsidRPr="008C169E">
        <w:t>The launch of t</w:t>
      </w:r>
      <w:r w:rsidR="00646DE2">
        <w:t xml:space="preserve">he Patient Access Partnership, </w:t>
      </w:r>
      <w:r w:rsidRPr="008C169E">
        <w:t xml:space="preserve">PACT and interest group on access to healthcare took place in January 2015. EPF was instrumental in the creation of the Patient Access Partnership, with the premise that advancing equity of access to quality healthcare should be everyone’s business and not one stakeholder is strong enough to tackle this alone. Multi-stakeholder collaboration is vital. </w:t>
      </w:r>
      <w:hyperlink r:id="rId26" w:history="1">
        <w:r w:rsidRPr="00086FEB">
          <w:rPr>
            <w:rStyle w:val="Hyperlink"/>
            <w:color w:val="002060"/>
          </w:rPr>
          <w:t>http://</w:t>
        </w:r>
        <w:proofErr w:type="spellStart"/>
        <w:r w:rsidRPr="00086FEB">
          <w:rPr>
            <w:rStyle w:val="Hyperlink"/>
            <w:color w:val="002060"/>
          </w:rPr>
          <w:t>www.eu-patient.eu</w:t>
        </w:r>
        <w:proofErr w:type="spellEnd"/>
        <w:r w:rsidRPr="00086FEB">
          <w:rPr>
            <w:rStyle w:val="Hyperlink"/>
            <w:color w:val="002060"/>
          </w:rPr>
          <w:t>/News/News/</w:t>
        </w:r>
        <w:proofErr w:type="spellStart"/>
        <w:r w:rsidRPr="00086FEB">
          <w:rPr>
            <w:rStyle w:val="Hyperlink"/>
            <w:color w:val="002060"/>
          </w:rPr>
          <w:t>january</w:t>
        </w:r>
        <w:proofErr w:type="spellEnd"/>
        <w:r w:rsidRPr="00086FEB">
          <w:rPr>
            <w:rStyle w:val="Hyperlink"/>
            <w:color w:val="002060"/>
          </w:rPr>
          <w:t>-2015/</w:t>
        </w:r>
      </w:hyperlink>
    </w:p>
    <w:p w14:paraId="64A88E5C" w14:textId="77777777" w:rsidR="008C169E" w:rsidRPr="008C169E" w:rsidRDefault="008C169E" w:rsidP="008C169E">
      <w:pPr>
        <w:jc w:val="both"/>
      </w:pPr>
    </w:p>
    <w:p w14:paraId="316A4DA5" w14:textId="2B50582A" w:rsidR="008C169E" w:rsidRPr="008C169E" w:rsidRDefault="008C169E" w:rsidP="008C169E">
      <w:pPr>
        <w:jc w:val="both"/>
      </w:pPr>
      <w:r w:rsidRPr="008C169E">
        <w:t>Partnership continues to be our leitmotif as an organisation and we will continue to foster and encourage alliance –building with all organisation</w:t>
      </w:r>
      <w:r w:rsidR="00646DE2">
        <w:t>s</w:t>
      </w:r>
      <w:r w:rsidRPr="008C169E">
        <w:t xml:space="preserve"> that share our vision.</w:t>
      </w:r>
    </w:p>
    <w:p w14:paraId="7DAA7595" w14:textId="77777777" w:rsidR="00A50D92" w:rsidRPr="00B518B1" w:rsidRDefault="00076304" w:rsidP="00080E28">
      <w:pPr>
        <w:pStyle w:val="Heading1"/>
        <w:ind w:left="567" w:hanging="567"/>
        <w:jc w:val="both"/>
      </w:pPr>
      <w:bookmarkStart w:id="25" w:name="_Toc443042332"/>
      <w:r>
        <w:lastRenderedPageBreak/>
        <w:t>Secretariat &amp; Governance</w:t>
      </w:r>
      <w:bookmarkEnd w:id="25"/>
    </w:p>
    <w:p w14:paraId="0F6DDB67" w14:textId="77777777" w:rsidR="00C474B7" w:rsidRDefault="00227E80" w:rsidP="008C4D3C">
      <w:pPr>
        <w:pStyle w:val="Heading2"/>
        <w:numPr>
          <w:ilvl w:val="0"/>
          <w:numId w:val="0"/>
        </w:numPr>
        <w:ind w:left="720"/>
        <w:jc w:val="both"/>
      </w:pPr>
      <w:bookmarkStart w:id="26" w:name="_Toc443042333"/>
      <w:r>
        <w:t>Meet our board</w:t>
      </w:r>
      <w:bookmarkEnd w:id="26"/>
    </w:p>
    <w:p w14:paraId="0486C514" w14:textId="4BE00494" w:rsidR="00227E80" w:rsidRDefault="00227E80" w:rsidP="00227E80">
      <w:pPr>
        <w:numPr>
          <w:ilvl w:val="0"/>
          <w:numId w:val="12"/>
        </w:numPr>
        <w:spacing w:before="100" w:beforeAutospacing="1" w:after="100" w:afterAutospacing="1" w:line="240" w:lineRule="auto"/>
      </w:pPr>
      <w:r>
        <w:rPr>
          <w:rStyle w:val="Strong"/>
        </w:rPr>
        <w:t xml:space="preserve">President, </w:t>
      </w:r>
      <w:r w:rsidRPr="00227E80">
        <w:t>Anders Olauson</w:t>
      </w:r>
      <w:r>
        <w:t xml:space="preserve">, </w:t>
      </w:r>
      <w:proofErr w:type="spellStart"/>
      <w:r w:rsidR="004A663D">
        <w:rPr>
          <w:i/>
        </w:rPr>
        <w:t>Eurordis</w:t>
      </w:r>
      <w:proofErr w:type="spellEnd"/>
    </w:p>
    <w:p w14:paraId="41434EC2" w14:textId="77777777" w:rsidR="00227E80" w:rsidRDefault="00227E80" w:rsidP="00227E80">
      <w:pPr>
        <w:numPr>
          <w:ilvl w:val="0"/>
          <w:numId w:val="12"/>
        </w:numPr>
        <w:spacing w:before="100" w:beforeAutospacing="1" w:after="100" w:afterAutospacing="1" w:line="240" w:lineRule="auto"/>
      </w:pPr>
      <w:r>
        <w:rPr>
          <w:rStyle w:val="Strong"/>
        </w:rPr>
        <w:t>Vice President,</w:t>
      </w:r>
      <w:r>
        <w:t xml:space="preserve"> </w:t>
      </w:r>
      <w:r w:rsidRPr="00227E80">
        <w:t>Susanna Palkonen</w:t>
      </w:r>
      <w:r>
        <w:t xml:space="preserve">, </w:t>
      </w:r>
      <w:r w:rsidRPr="00227E80">
        <w:rPr>
          <w:i/>
        </w:rPr>
        <w:t>European Federation of Allergy and Airways Diseases Patients Associations</w:t>
      </w:r>
    </w:p>
    <w:p w14:paraId="4E312EAF" w14:textId="77777777" w:rsidR="00227E80" w:rsidRDefault="00227E80" w:rsidP="00855ABD">
      <w:pPr>
        <w:numPr>
          <w:ilvl w:val="0"/>
          <w:numId w:val="12"/>
        </w:numPr>
        <w:spacing w:before="100" w:beforeAutospacing="1" w:after="100" w:afterAutospacing="1" w:line="240" w:lineRule="auto"/>
      </w:pPr>
      <w:r>
        <w:rPr>
          <w:rStyle w:val="Strong"/>
        </w:rPr>
        <w:t>Interim Treasurer, </w:t>
      </w:r>
      <w:r w:rsidRPr="00227E80">
        <w:t>Marco Greco</w:t>
      </w:r>
      <w:r w:rsidR="00855ABD">
        <w:t xml:space="preserve">, </w:t>
      </w:r>
      <w:r w:rsidR="00855ABD" w:rsidRPr="00855ABD">
        <w:rPr>
          <w:i/>
        </w:rPr>
        <w:t>European Federation of Crohn’s and Ulcerative Colitis Associations</w:t>
      </w:r>
    </w:p>
    <w:p w14:paraId="4FD8D0FB" w14:textId="77777777" w:rsidR="00227E80" w:rsidRDefault="00227E80" w:rsidP="00227E80">
      <w:pPr>
        <w:numPr>
          <w:ilvl w:val="0"/>
          <w:numId w:val="12"/>
        </w:numPr>
        <w:spacing w:before="100" w:beforeAutospacing="1" w:after="100" w:afterAutospacing="1" w:line="240" w:lineRule="auto"/>
      </w:pPr>
      <w:r>
        <w:rPr>
          <w:rStyle w:val="Strong"/>
        </w:rPr>
        <w:t>Board Members:</w:t>
      </w:r>
      <w:r>
        <w:t xml:space="preserve"> </w:t>
      </w:r>
    </w:p>
    <w:p w14:paraId="4BD60C1E" w14:textId="77777777" w:rsidR="00227E80" w:rsidRDefault="00227E80" w:rsidP="00227E80">
      <w:pPr>
        <w:numPr>
          <w:ilvl w:val="1"/>
          <w:numId w:val="12"/>
        </w:numPr>
        <w:spacing w:before="100" w:beforeAutospacing="1" w:after="100" w:afterAutospacing="1" w:line="240" w:lineRule="auto"/>
      </w:pPr>
      <w:r w:rsidRPr="00227E80">
        <w:t>Stanimir Hasurdjiev</w:t>
      </w:r>
      <w:r w:rsidR="00855ABD">
        <w:t xml:space="preserve">, </w:t>
      </w:r>
      <w:r w:rsidR="00855ABD" w:rsidRPr="00855ABD">
        <w:rPr>
          <w:i/>
        </w:rPr>
        <w:t>Bulgarian National Patients’ Organization</w:t>
      </w:r>
    </w:p>
    <w:p w14:paraId="6D9BBA0E" w14:textId="77777777" w:rsidR="00227E80" w:rsidRDefault="00227E80" w:rsidP="00227E80">
      <w:pPr>
        <w:numPr>
          <w:ilvl w:val="1"/>
          <w:numId w:val="12"/>
        </w:numPr>
        <w:spacing w:before="100" w:beforeAutospacing="1" w:after="100" w:afterAutospacing="1" w:line="240" w:lineRule="auto"/>
      </w:pPr>
      <w:r w:rsidRPr="00227E80">
        <w:t>Robert Andrew Johnstone</w:t>
      </w:r>
      <w:r w:rsidR="00855ABD">
        <w:t xml:space="preserve">, </w:t>
      </w:r>
      <w:r w:rsidR="00855ABD" w:rsidRPr="00855ABD">
        <w:rPr>
          <w:i/>
        </w:rPr>
        <w:t>Access Matters</w:t>
      </w:r>
    </w:p>
    <w:p w14:paraId="0A3D9F27" w14:textId="77777777" w:rsidR="00227E80" w:rsidRDefault="00227E80" w:rsidP="00227E80">
      <w:pPr>
        <w:numPr>
          <w:ilvl w:val="1"/>
          <w:numId w:val="12"/>
        </w:numPr>
        <w:spacing w:before="100" w:beforeAutospacing="1" w:after="100" w:afterAutospacing="1" w:line="240" w:lineRule="auto"/>
      </w:pPr>
      <w:proofErr w:type="spellStart"/>
      <w:r w:rsidRPr="00227E80">
        <w:t>Radu</w:t>
      </w:r>
      <w:proofErr w:type="spellEnd"/>
      <w:r w:rsidRPr="00227E80">
        <w:t xml:space="preserve"> </w:t>
      </w:r>
      <w:proofErr w:type="spellStart"/>
      <w:r w:rsidRPr="00227E80">
        <w:t>Costin</w:t>
      </w:r>
      <w:proofErr w:type="spellEnd"/>
      <w:r w:rsidRPr="00227E80">
        <w:t> </w:t>
      </w:r>
      <w:proofErr w:type="spellStart"/>
      <w:r w:rsidRPr="00227E80">
        <w:t>Ganescu</w:t>
      </w:r>
      <w:proofErr w:type="spellEnd"/>
      <w:r w:rsidR="00855ABD">
        <w:t xml:space="preserve">, </w:t>
      </w:r>
      <w:r w:rsidR="00855ABD" w:rsidRPr="00855ABD">
        <w:rPr>
          <w:i/>
        </w:rPr>
        <w:t>Coalition of organisations for patients with chronic conditions of Romania</w:t>
      </w:r>
    </w:p>
    <w:p w14:paraId="790F5C94" w14:textId="77777777" w:rsidR="00227E80" w:rsidRDefault="00227E80" w:rsidP="00227E80">
      <w:pPr>
        <w:numPr>
          <w:ilvl w:val="1"/>
          <w:numId w:val="12"/>
        </w:numPr>
        <w:spacing w:before="100" w:beforeAutospacing="1" w:after="100" w:afterAutospacing="1" w:line="240" w:lineRule="auto"/>
      </w:pPr>
      <w:r w:rsidRPr="00227E80">
        <w:t>Dominik Tomek</w:t>
      </w:r>
      <w:r w:rsidR="00855ABD">
        <w:t xml:space="preserve">, </w:t>
      </w:r>
      <w:r w:rsidR="00855ABD" w:rsidRPr="00855ABD">
        <w:rPr>
          <w:i/>
        </w:rPr>
        <w:t>Association for the Protection of Patients' Rights, Slovak Republic</w:t>
      </w:r>
    </w:p>
    <w:p w14:paraId="5D5F898F" w14:textId="77777777" w:rsidR="00227E80" w:rsidRPr="00855ABD" w:rsidRDefault="00227E80" w:rsidP="00227E80">
      <w:pPr>
        <w:numPr>
          <w:ilvl w:val="1"/>
          <w:numId w:val="12"/>
        </w:numPr>
        <w:spacing w:before="100" w:beforeAutospacing="1" w:after="100" w:afterAutospacing="1" w:line="240" w:lineRule="auto"/>
      </w:pPr>
      <w:r w:rsidRPr="00227E80">
        <w:t>Brian West</w:t>
      </w:r>
      <w:r w:rsidR="00855ABD">
        <w:t xml:space="preserve">, </w:t>
      </w:r>
      <w:r w:rsidR="00855ABD" w:rsidRPr="00855ABD">
        <w:rPr>
          <w:i/>
        </w:rPr>
        <w:t>European AIDS Treatment Group</w:t>
      </w:r>
    </w:p>
    <w:p w14:paraId="4F8B2941" w14:textId="29BDE3E9" w:rsidR="00F62FD1" w:rsidRDefault="00F62FD1" w:rsidP="00855ABD">
      <w:pPr>
        <w:spacing w:before="100" w:beforeAutospacing="1" w:after="100" w:afterAutospacing="1" w:line="240" w:lineRule="auto"/>
        <w:ind w:left="720"/>
      </w:pPr>
      <w:r>
        <w:t xml:space="preserve">Former board member: Vida </w:t>
      </w:r>
      <w:proofErr w:type="spellStart"/>
      <w:r>
        <w:t>Augustiniene</w:t>
      </w:r>
      <w:proofErr w:type="spellEnd"/>
      <w:r>
        <w:t>, Council of Representatives of Patients’ Organisations of Lithuania</w:t>
      </w:r>
    </w:p>
    <w:p w14:paraId="352D0D17" w14:textId="074022DB" w:rsidR="00855ABD" w:rsidRDefault="00855ABD" w:rsidP="00F62FD1">
      <w:pPr>
        <w:spacing w:before="100" w:beforeAutospacing="1" w:after="100" w:afterAutospacing="1" w:line="240" w:lineRule="auto"/>
        <w:ind w:firstLine="720"/>
      </w:pPr>
      <w:proofErr w:type="gramStart"/>
      <w:r>
        <w:t>Kind word for Petro Montellano</w:t>
      </w:r>
      <w:r w:rsidR="00212BD9">
        <w:t xml:space="preserve"> to be added</w:t>
      </w:r>
      <w:r>
        <w:t>.</w:t>
      </w:r>
      <w:proofErr w:type="gramEnd"/>
    </w:p>
    <w:p w14:paraId="1C5BF28A" w14:textId="77777777" w:rsidR="004A663D" w:rsidRPr="00855ABD" w:rsidRDefault="004A663D" w:rsidP="00855ABD">
      <w:pPr>
        <w:spacing w:before="100" w:beforeAutospacing="1" w:after="100" w:afterAutospacing="1" w:line="240" w:lineRule="auto"/>
        <w:ind w:left="720"/>
      </w:pPr>
    </w:p>
    <w:p w14:paraId="0E74610B" w14:textId="77777777" w:rsidR="00A25B67" w:rsidRDefault="00855ABD" w:rsidP="008C4D3C">
      <w:pPr>
        <w:pStyle w:val="Heading2"/>
        <w:numPr>
          <w:ilvl w:val="0"/>
          <w:numId w:val="0"/>
        </w:numPr>
        <w:ind w:left="720"/>
        <w:jc w:val="both"/>
      </w:pPr>
      <w:bookmarkStart w:id="27" w:name="_Toc443042334"/>
      <w:r>
        <w:t>EPF Secretariat</w:t>
      </w:r>
      <w:bookmarkEnd w:id="27"/>
    </w:p>
    <w:p w14:paraId="21BB8C5C" w14:textId="77777777" w:rsidR="00244C95" w:rsidRDefault="00244C95" w:rsidP="00062F0D">
      <w:pPr>
        <w:pStyle w:val="ListParagraph"/>
        <w:numPr>
          <w:ilvl w:val="0"/>
          <w:numId w:val="12"/>
        </w:numPr>
        <w:jc w:val="both"/>
      </w:pPr>
      <w:r>
        <w:t>Walter Atzori, Director of Programmes and Operations</w:t>
      </w:r>
    </w:p>
    <w:p w14:paraId="33046317" w14:textId="77777777" w:rsidR="00244C95" w:rsidRDefault="00244C95" w:rsidP="00062F0D">
      <w:pPr>
        <w:pStyle w:val="ListParagraph"/>
        <w:numPr>
          <w:ilvl w:val="0"/>
          <w:numId w:val="12"/>
        </w:numPr>
        <w:jc w:val="both"/>
      </w:pPr>
      <w:r>
        <w:t>Nicola Bedlington, Secretary General</w:t>
      </w:r>
    </w:p>
    <w:p w14:paraId="4A5A2FA3" w14:textId="77777777" w:rsidR="00244C95" w:rsidRDefault="00244C95" w:rsidP="00062F0D">
      <w:pPr>
        <w:pStyle w:val="ListParagraph"/>
        <w:numPr>
          <w:ilvl w:val="0"/>
          <w:numId w:val="12"/>
        </w:numPr>
        <w:jc w:val="both"/>
      </w:pPr>
      <w:r>
        <w:t>Camille Bul</w:t>
      </w:r>
      <w:r w:rsidR="001A0761">
        <w:t>l</w:t>
      </w:r>
      <w:r>
        <w:t>ot, Membership and Stakeholders Relations Manager</w:t>
      </w:r>
    </w:p>
    <w:p w14:paraId="00E26898" w14:textId="77777777" w:rsidR="00244C95" w:rsidRDefault="00244C95" w:rsidP="00062F0D">
      <w:pPr>
        <w:pStyle w:val="ListParagraph"/>
        <w:numPr>
          <w:ilvl w:val="0"/>
          <w:numId w:val="12"/>
        </w:numPr>
        <w:jc w:val="both"/>
      </w:pPr>
      <w:r>
        <w:t>Danielle Flores, Junior Project Officer</w:t>
      </w:r>
    </w:p>
    <w:p w14:paraId="08D343AC" w14:textId="77777777" w:rsidR="00244C95" w:rsidRDefault="00244C95" w:rsidP="00062F0D">
      <w:pPr>
        <w:pStyle w:val="ListParagraph"/>
        <w:numPr>
          <w:ilvl w:val="0"/>
          <w:numId w:val="12"/>
        </w:numPr>
        <w:jc w:val="both"/>
      </w:pPr>
      <w:proofErr w:type="spellStart"/>
      <w:r>
        <w:t>Zilvinas</w:t>
      </w:r>
      <w:proofErr w:type="spellEnd"/>
      <w:r>
        <w:t xml:space="preserve"> </w:t>
      </w:r>
      <w:proofErr w:type="spellStart"/>
      <w:r>
        <w:t>Galvenas</w:t>
      </w:r>
      <w:proofErr w:type="spellEnd"/>
      <w:r>
        <w:t xml:space="preserve">, IT </w:t>
      </w:r>
      <w:r w:rsidR="001A0761">
        <w:t>Manager</w:t>
      </w:r>
    </w:p>
    <w:p w14:paraId="2BD7D6A8" w14:textId="77777777" w:rsidR="00244C95" w:rsidRDefault="00244C95" w:rsidP="00062F0D">
      <w:pPr>
        <w:pStyle w:val="ListParagraph"/>
        <w:numPr>
          <w:ilvl w:val="0"/>
          <w:numId w:val="12"/>
        </w:numPr>
        <w:jc w:val="both"/>
      </w:pPr>
      <w:r>
        <w:t>Kaisa Immonen-Charalambous, Director of Policy</w:t>
      </w:r>
    </w:p>
    <w:p w14:paraId="1252C0B7" w14:textId="77777777" w:rsidR="00244C95" w:rsidRPr="00AC558B" w:rsidRDefault="00244C95" w:rsidP="00062F0D">
      <w:pPr>
        <w:pStyle w:val="ListParagraph"/>
        <w:numPr>
          <w:ilvl w:val="0"/>
          <w:numId w:val="12"/>
        </w:numPr>
        <w:jc w:val="both"/>
        <w:rPr>
          <w:lang w:val="fr-FR"/>
        </w:rPr>
      </w:pPr>
      <w:r w:rsidRPr="00AC558B">
        <w:rPr>
          <w:lang w:val="fr-FR"/>
        </w:rPr>
        <w:t xml:space="preserve">Laurent Louette, Communications </w:t>
      </w:r>
      <w:proofErr w:type="spellStart"/>
      <w:r w:rsidRPr="00AC558B">
        <w:rPr>
          <w:lang w:val="fr-FR"/>
        </w:rPr>
        <w:t>Officer</w:t>
      </w:r>
      <w:proofErr w:type="spellEnd"/>
      <w:r w:rsidR="004B6CA4" w:rsidRPr="00AC558B">
        <w:rPr>
          <w:lang w:val="fr-FR"/>
        </w:rPr>
        <w:t xml:space="preserve"> </w:t>
      </w:r>
      <w:r w:rsidR="004B6CA4">
        <w:sym w:font="Wingdings" w:char="F0E0"/>
      </w:r>
      <w:r w:rsidR="004B6CA4" w:rsidRPr="00AC558B">
        <w:rPr>
          <w:lang w:val="fr-FR"/>
        </w:rPr>
        <w:t xml:space="preserve"> </w:t>
      </w:r>
      <w:proofErr w:type="spellStart"/>
      <w:r w:rsidR="004B6CA4" w:rsidRPr="00AC558B">
        <w:rPr>
          <w:lang w:val="fr-FR"/>
        </w:rPr>
        <w:t>Welcome</w:t>
      </w:r>
      <w:proofErr w:type="spellEnd"/>
      <w:r w:rsidR="004B6CA4" w:rsidRPr="00AC558B">
        <w:rPr>
          <w:lang w:val="fr-FR"/>
        </w:rPr>
        <w:t>!</w:t>
      </w:r>
    </w:p>
    <w:p w14:paraId="0BB7E7DD" w14:textId="77777777" w:rsidR="00244C95" w:rsidRDefault="00244C95" w:rsidP="00062F0D">
      <w:pPr>
        <w:pStyle w:val="ListParagraph"/>
        <w:numPr>
          <w:ilvl w:val="0"/>
          <w:numId w:val="12"/>
        </w:numPr>
        <w:jc w:val="both"/>
      </w:pPr>
      <w:r>
        <w:t>Laurène Souchet, Policy Adviser</w:t>
      </w:r>
    </w:p>
    <w:p w14:paraId="2946CE09" w14:textId="19DC596D" w:rsidR="00244C95" w:rsidRDefault="00244C95" w:rsidP="00062F0D">
      <w:pPr>
        <w:pStyle w:val="ListParagraph"/>
        <w:numPr>
          <w:ilvl w:val="0"/>
          <w:numId w:val="12"/>
        </w:numPr>
        <w:jc w:val="both"/>
      </w:pPr>
      <w:r>
        <w:t xml:space="preserve">Valentina </w:t>
      </w:r>
      <w:r w:rsidR="000B2C81">
        <w:t>Strammiello</w:t>
      </w:r>
      <w:r>
        <w:t>, Programme Officer</w:t>
      </w:r>
    </w:p>
    <w:p w14:paraId="1C5AE8B4" w14:textId="77777777" w:rsidR="00244C95" w:rsidRDefault="00244C95" w:rsidP="00062F0D">
      <w:pPr>
        <w:pStyle w:val="ListParagraph"/>
        <w:numPr>
          <w:ilvl w:val="0"/>
          <w:numId w:val="12"/>
        </w:numPr>
        <w:jc w:val="both"/>
      </w:pPr>
      <w:r>
        <w:t>Valentina Stylianou, Communications Assistant</w:t>
      </w:r>
      <w:r w:rsidR="004B6CA4">
        <w:t xml:space="preserve"> </w:t>
      </w:r>
      <w:r w:rsidR="004B6CA4">
        <w:sym w:font="Wingdings" w:char="F0E0"/>
      </w:r>
      <w:r w:rsidR="004B6CA4">
        <w:t xml:space="preserve"> Welcome!</w:t>
      </w:r>
    </w:p>
    <w:p w14:paraId="669E10C6" w14:textId="77777777" w:rsidR="00244C95" w:rsidRDefault="00244C95" w:rsidP="00062F0D">
      <w:pPr>
        <w:pStyle w:val="ListParagraph"/>
        <w:numPr>
          <w:ilvl w:val="0"/>
          <w:numId w:val="12"/>
        </w:numPr>
        <w:jc w:val="both"/>
      </w:pPr>
      <w:proofErr w:type="spellStart"/>
      <w:r>
        <w:t>Véronique</w:t>
      </w:r>
      <w:proofErr w:type="spellEnd"/>
      <w:r>
        <w:t xml:space="preserve"> Tarasovici, Office and Event</w:t>
      </w:r>
      <w:r w:rsidR="001A0761">
        <w:t>s</w:t>
      </w:r>
      <w:r>
        <w:t xml:space="preserve"> Manager</w:t>
      </w:r>
    </w:p>
    <w:p w14:paraId="58F67A25" w14:textId="065AD590" w:rsidR="00244C95" w:rsidRDefault="00244C95" w:rsidP="00062F0D">
      <w:pPr>
        <w:pStyle w:val="ListParagraph"/>
        <w:numPr>
          <w:ilvl w:val="0"/>
          <w:numId w:val="12"/>
        </w:numPr>
        <w:jc w:val="both"/>
      </w:pPr>
      <w:r>
        <w:t xml:space="preserve">Stefano Tironi, </w:t>
      </w:r>
      <w:r w:rsidR="000D79ED">
        <w:t xml:space="preserve">Finance officer and </w:t>
      </w:r>
      <w:r>
        <w:t xml:space="preserve">Assistant to the Secretary General </w:t>
      </w:r>
      <w:r w:rsidR="004B6CA4">
        <w:sym w:font="Wingdings" w:char="F0E0"/>
      </w:r>
      <w:r w:rsidR="004B6CA4">
        <w:t xml:space="preserve"> Welcome!</w:t>
      </w:r>
    </w:p>
    <w:p w14:paraId="02B8C97E" w14:textId="77777777" w:rsidR="00244C95" w:rsidRDefault="00244C95" w:rsidP="00244C95">
      <w:pPr>
        <w:pStyle w:val="ListParagraph"/>
        <w:jc w:val="both"/>
      </w:pPr>
    </w:p>
    <w:p w14:paraId="06169768" w14:textId="3A38BA77" w:rsidR="004B6CA4" w:rsidRDefault="004B6CA4" w:rsidP="00244C95">
      <w:pPr>
        <w:pStyle w:val="ListParagraph"/>
        <w:jc w:val="both"/>
      </w:pPr>
      <w:r>
        <w:t>Goodbye</w:t>
      </w:r>
      <w:r w:rsidR="002E5F3E">
        <w:t>, thank you</w:t>
      </w:r>
      <w:r>
        <w:t xml:space="preserve"> and all the best: </w:t>
      </w:r>
    </w:p>
    <w:p w14:paraId="2BBB1FD7" w14:textId="77777777" w:rsidR="004B6CA4" w:rsidRDefault="004B6CA4" w:rsidP="004B6CA4">
      <w:pPr>
        <w:pStyle w:val="ListParagraph"/>
        <w:numPr>
          <w:ilvl w:val="1"/>
          <w:numId w:val="12"/>
        </w:numPr>
        <w:jc w:val="both"/>
      </w:pPr>
      <w:r>
        <w:t>Cynthia Bonsignore (Communications Officer)</w:t>
      </w:r>
    </w:p>
    <w:p w14:paraId="44C14846" w14:textId="77777777" w:rsidR="004B6CA4" w:rsidRDefault="004B6CA4" w:rsidP="004B6CA4">
      <w:pPr>
        <w:pStyle w:val="ListParagraph"/>
        <w:numPr>
          <w:ilvl w:val="1"/>
          <w:numId w:val="12"/>
        </w:numPr>
        <w:jc w:val="both"/>
      </w:pPr>
      <w:r>
        <w:t>Stefania Laferte (Assistant to the Secretary General and Office Manager)</w:t>
      </w:r>
    </w:p>
    <w:p w14:paraId="45FE7378" w14:textId="77777777" w:rsidR="004B6CA4" w:rsidRDefault="004B6CA4" w:rsidP="004B6CA4">
      <w:pPr>
        <w:pStyle w:val="ListParagraph"/>
        <w:numPr>
          <w:ilvl w:val="1"/>
          <w:numId w:val="12"/>
        </w:numPr>
        <w:jc w:val="both"/>
      </w:pPr>
      <w:r>
        <w:t>Cristina Padeanu (Project Officer)</w:t>
      </w:r>
    </w:p>
    <w:p w14:paraId="4DA09012" w14:textId="77777777" w:rsidR="004B6CA4" w:rsidRDefault="004B6CA4" w:rsidP="004B6CA4">
      <w:pPr>
        <w:pStyle w:val="ListParagraph"/>
        <w:numPr>
          <w:ilvl w:val="1"/>
          <w:numId w:val="12"/>
        </w:numPr>
        <w:jc w:val="both"/>
      </w:pPr>
      <w:r>
        <w:t>Liuska Sanna (Programme Manager)</w:t>
      </w:r>
    </w:p>
    <w:p w14:paraId="23C3D556" w14:textId="77777777" w:rsidR="004B6CA4" w:rsidRDefault="004B6CA4" w:rsidP="004B6CA4">
      <w:pPr>
        <w:pStyle w:val="ListParagraph"/>
        <w:numPr>
          <w:ilvl w:val="1"/>
          <w:numId w:val="12"/>
        </w:numPr>
        <w:jc w:val="both"/>
      </w:pPr>
      <w:r>
        <w:t>Anke Seidler (Head of Office)</w:t>
      </w:r>
    </w:p>
    <w:p w14:paraId="2ADC1312" w14:textId="77777777" w:rsidR="00244C95" w:rsidRDefault="00244C95" w:rsidP="001A0761">
      <w:pPr>
        <w:pStyle w:val="Heading2"/>
        <w:numPr>
          <w:ilvl w:val="0"/>
          <w:numId w:val="0"/>
        </w:numPr>
        <w:ind w:left="720" w:hanging="578"/>
      </w:pPr>
      <w:bookmarkStart w:id="28" w:name="_Toc443042335"/>
      <w:r>
        <w:lastRenderedPageBreak/>
        <w:t>Governance</w:t>
      </w:r>
      <w:bookmarkEnd w:id="28"/>
    </w:p>
    <w:p w14:paraId="57D4504F" w14:textId="77777777" w:rsidR="00C61505" w:rsidRDefault="00BE0EC4" w:rsidP="009F7F4A">
      <w:pPr>
        <w:pStyle w:val="ListParagraph"/>
        <w:jc w:val="both"/>
      </w:pPr>
      <w:commentRangeStart w:id="29"/>
      <w:r>
        <w:rPr>
          <w:noProof/>
          <w:lang w:eastAsia="en-GB"/>
        </w:rPr>
        <w:drawing>
          <wp:inline distT="0" distB="0" distL="0" distR="0" wp14:anchorId="62F984A6" wp14:editId="2C7EB183">
            <wp:extent cx="3818467" cy="2864062"/>
            <wp:effectExtent l="19050" t="19050" r="10795"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ance-structure15.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21299" cy="2866186"/>
                    </a:xfrm>
                    <a:prstGeom prst="rect">
                      <a:avLst/>
                    </a:prstGeom>
                    <a:ln>
                      <a:solidFill>
                        <a:schemeClr val="tx1"/>
                      </a:solidFill>
                    </a:ln>
                  </pic:spPr>
                </pic:pic>
              </a:graphicData>
            </a:graphic>
          </wp:inline>
        </w:drawing>
      </w:r>
      <w:commentRangeEnd w:id="29"/>
      <w:r w:rsidR="00086FEB">
        <w:rPr>
          <w:rStyle w:val="CommentReference"/>
        </w:rPr>
        <w:commentReference w:id="29"/>
      </w:r>
    </w:p>
    <w:p w14:paraId="0719DE70" w14:textId="77777777" w:rsidR="00066401" w:rsidRDefault="00066401" w:rsidP="008C4D3C">
      <w:pPr>
        <w:pStyle w:val="ListParagraph"/>
        <w:jc w:val="both"/>
      </w:pPr>
    </w:p>
    <w:p w14:paraId="06772C35" w14:textId="77777777" w:rsidR="00066401" w:rsidRDefault="00066401" w:rsidP="001A0761">
      <w:pPr>
        <w:pStyle w:val="Heading2"/>
        <w:numPr>
          <w:ilvl w:val="0"/>
          <w:numId w:val="0"/>
        </w:numPr>
        <w:ind w:left="720" w:hanging="720"/>
        <w:jc w:val="both"/>
      </w:pPr>
      <w:bookmarkStart w:id="30" w:name="_Toc443042336"/>
      <w:r>
        <w:t xml:space="preserve">Commitment to learning – </w:t>
      </w:r>
      <w:commentRangeStart w:id="31"/>
      <w:r>
        <w:t>evaluation</w:t>
      </w:r>
      <w:commentRangeEnd w:id="31"/>
      <w:r w:rsidR="00CA2152">
        <w:rPr>
          <w:rStyle w:val="CommentReference"/>
          <w:rFonts w:asciiTheme="minorHAnsi" w:eastAsiaTheme="minorHAnsi" w:hAnsiTheme="minorHAnsi" w:cstheme="minorBidi"/>
          <w:b w:val="0"/>
          <w:bCs w:val="0"/>
          <w:caps w:val="0"/>
          <w:color w:val="auto"/>
        </w:rPr>
        <w:commentReference w:id="31"/>
      </w:r>
      <w:bookmarkEnd w:id="30"/>
    </w:p>
    <w:p w14:paraId="24E7A59A" w14:textId="77777777" w:rsidR="00066401" w:rsidRPr="00066401" w:rsidRDefault="00066401" w:rsidP="009F7F4A">
      <w:pPr>
        <w:pStyle w:val="ListParagraph"/>
        <w:numPr>
          <w:ilvl w:val="0"/>
          <w:numId w:val="12"/>
        </w:numPr>
        <w:jc w:val="both"/>
      </w:pPr>
      <w:r>
        <w:t>illustration</w:t>
      </w:r>
    </w:p>
    <w:p w14:paraId="65C8CF33" w14:textId="77777777" w:rsidR="00A50D92" w:rsidRPr="00631735" w:rsidRDefault="00066401" w:rsidP="001A0761">
      <w:pPr>
        <w:pStyle w:val="Heading1"/>
        <w:ind w:left="567" w:hanging="567"/>
        <w:jc w:val="both"/>
      </w:pPr>
      <w:bookmarkStart w:id="32" w:name="_Toc443042337"/>
      <w:commentRangeStart w:id="33"/>
      <w:r>
        <w:t>Accounts</w:t>
      </w:r>
      <w:commentRangeEnd w:id="33"/>
      <w:r w:rsidR="00CA2152">
        <w:rPr>
          <w:rStyle w:val="CommentReference"/>
          <w:rFonts w:asciiTheme="minorHAnsi" w:eastAsiaTheme="minorHAnsi" w:hAnsiTheme="minorHAnsi" w:cstheme="minorBidi"/>
          <w:b w:val="0"/>
          <w:bCs w:val="0"/>
          <w:color w:val="000000"/>
          <w14:textFill>
            <w14:solidFill>
              <w14:srgbClr w14:val="000000">
                <w14:alpha w14:val="15000"/>
              </w14:srgbClr>
            </w14:solidFill>
          </w14:textFill>
        </w:rPr>
        <w:commentReference w:id="33"/>
      </w:r>
      <w:r>
        <w:t xml:space="preserve"> &amp; Audit Report</w:t>
      </w:r>
      <w:bookmarkEnd w:id="32"/>
    </w:p>
    <w:p w14:paraId="63C1B197" w14:textId="77777777" w:rsidR="00414767" w:rsidRDefault="009F7F4A" w:rsidP="00062F0D">
      <w:pPr>
        <w:pStyle w:val="ListParagraph"/>
        <w:numPr>
          <w:ilvl w:val="0"/>
          <w:numId w:val="13"/>
        </w:numPr>
        <w:jc w:val="both"/>
      </w:pPr>
      <w:r>
        <w:t>1 page</w:t>
      </w:r>
    </w:p>
    <w:p w14:paraId="18C6D46F" w14:textId="77777777" w:rsidR="007F4597" w:rsidRPr="009F7F4A" w:rsidRDefault="00066401" w:rsidP="009F7F4A">
      <w:pPr>
        <w:pStyle w:val="ListParagraph"/>
        <w:numPr>
          <w:ilvl w:val="0"/>
          <w:numId w:val="13"/>
        </w:numPr>
        <w:jc w:val="both"/>
      </w:pPr>
      <w:r>
        <w:t>infographics</w:t>
      </w:r>
      <w:bookmarkStart w:id="34" w:name="_GoBack"/>
      <w:bookmarkEnd w:id="34"/>
    </w:p>
    <w:p w14:paraId="1ED0735A" w14:textId="77777777" w:rsidR="00066401" w:rsidRDefault="00066401" w:rsidP="001A0761">
      <w:pPr>
        <w:pStyle w:val="Heading1"/>
        <w:ind w:left="567" w:hanging="567"/>
        <w:jc w:val="both"/>
      </w:pPr>
      <w:bookmarkStart w:id="35" w:name="_Toc443042338"/>
      <w:r>
        <w:t>Income &amp; Expenditure</w:t>
      </w:r>
      <w:bookmarkEnd w:id="35"/>
    </w:p>
    <w:p w14:paraId="3DE6130B" w14:textId="77777777" w:rsidR="00066401" w:rsidRDefault="009F7F4A" w:rsidP="00062F0D">
      <w:pPr>
        <w:pStyle w:val="ListParagraph"/>
        <w:numPr>
          <w:ilvl w:val="0"/>
          <w:numId w:val="14"/>
        </w:numPr>
        <w:jc w:val="both"/>
      </w:pPr>
      <w:r>
        <w:t>1 page</w:t>
      </w:r>
    </w:p>
    <w:p w14:paraId="3E75748C" w14:textId="77777777" w:rsidR="00066401" w:rsidRDefault="00066401" w:rsidP="007B6487">
      <w:pPr>
        <w:pStyle w:val="ListParagraph"/>
        <w:numPr>
          <w:ilvl w:val="0"/>
          <w:numId w:val="14"/>
        </w:numPr>
        <w:jc w:val="both"/>
      </w:pPr>
      <w:r>
        <w:t>illustration</w:t>
      </w:r>
    </w:p>
    <w:p w14:paraId="3B04F9BF" w14:textId="77777777" w:rsidR="00066401" w:rsidRPr="00066401" w:rsidRDefault="00431AD5" w:rsidP="001A0761">
      <w:pPr>
        <w:pStyle w:val="Heading1"/>
        <w:ind w:left="567" w:hanging="567"/>
        <w:jc w:val="both"/>
      </w:pPr>
      <w:bookmarkStart w:id="36" w:name="_Toc443042339"/>
      <w:r>
        <w:t>2015 Accounts &amp; Acknowledgment</w:t>
      </w:r>
      <w:bookmarkEnd w:id="36"/>
    </w:p>
    <w:p w14:paraId="48EDFAE3" w14:textId="77777777" w:rsidR="00066401" w:rsidRDefault="009F7F4A" w:rsidP="009F7F4A">
      <w:pPr>
        <w:pStyle w:val="ListParagraph"/>
        <w:numPr>
          <w:ilvl w:val="0"/>
          <w:numId w:val="15"/>
        </w:numPr>
        <w:jc w:val="both"/>
      </w:pPr>
      <w:r>
        <w:t xml:space="preserve">1 page </w:t>
      </w:r>
    </w:p>
    <w:p w14:paraId="6CBEC2E2" w14:textId="77777777" w:rsidR="00482F52" w:rsidRPr="00066401" w:rsidRDefault="00482F52" w:rsidP="008C4D3C">
      <w:pPr>
        <w:pStyle w:val="ListParagraph"/>
        <w:tabs>
          <w:tab w:val="left" w:pos="2475"/>
        </w:tabs>
        <w:ind w:left="3195"/>
        <w:jc w:val="both"/>
      </w:pPr>
    </w:p>
    <w:sectPr w:rsidR="00482F52" w:rsidRPr="00066401" w:rsidSect="00AA1270">
      <w:headerReference w:type="default" r:id="rId28"/>
      <w:footerReference w:type="default" r:id="rId29"/>
      <w:headerReference w:type="first" r:id="rId30"/>
      <w:footerReference w:type="first" r:id="rId31"/>
      <w:pgSz w:w="11906" w:h="16838"/>
      <w:pgMar w:top="2098" w:right="1440" w:bottom="1440" w:left="144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Communications" w:date="2016-02-10T15:16:00Z" w:initials="LL">
    <w:p w14:paraId="2ABC2D48" w14:textId="1308EB1C" w:rsidR="004F1CA4" w:rsidRDefault="004F1CA4">
      <w:pPr>
        <w:pStyle w:val="CommentText"/>
      </w:pPr>
      <w:r>
        <w:rPr>
          <w:rStyle w:val="CommentReference"/>
        </w:rPr>
        <w:annotationRef/>
      </w:r>
      <w:r>
        <w:t>A non-exhaustive preliminary list. Will be transformed into a timeline of key achievements.</w:t>
      </w:r>
    </w:p>
  </w:comment>
  <w:comment w:id="3" w:author="Communications" w:date="2016-02-11T10:46:00Z" w:initials="LL">
    <w:p w14:paraId="3BC2C14A" w14:textId="3206F938" w:rsidR="004F1CA4" w:rsidRDefault="004F1CA4">
      <w:pPr>
        <w:pStyle w:val="CommentText"/>
      </w:pPr>
      <w:r>
        <w:rPr>
          <w:rStyle w:val="CommentReference"/>
        </w:rPr>
        <w:annotationRef/>
      </w:r>
      <w:r>
        <w:t xml:space="preserve">To be updated in March </w:t>
      </w:r>
    </w:p>
  </w:comment>
  <w:comment w:id="17" w:author="Communications" w:date="2016-02-12T15:40:00Z" w:initials="LL">
    <w:p w14:paraId="06C90D85" w14:textId="03917540" w:rsidR="004F1CA4" w:rsidRDefault="004F1CA4">
      <w:pPr>
        <w:pStyle w:val="CommentText"/>
      </w:pPr>
      <w:r>
        <w:rPr>
          <w:rStyle w:val="CommentReference"/>
        </w:rPr>
        <w:annotationRef/>
      </w:r>
      <w:r>
        <w:t>Some bits are emphasised in this paragraph. In the final report, there will be in all paragraphs.</w:t>
      </w:r>
    </w:p>
  </w:comment>
  <w:comment w:id="21" w:author="Communications" w:date="2016-02-12T15:14:00Z" w:initials="LL">
    <w:p w14:paraId="6CC56433" w14:textId="5A01845F" w:rsidR="004F1CA4" w:rsidRDefault="004F1CA4">
      <w:pPr>
        <w:pStyle w:val="CommentText"/>
      </w:pPr>
      <w:r>
        <w:rPr>
          <w:rStyle w:val="CommentReference"/>
        </w:rPr>
        <w:annotationRef/>
      </w:r>
      <w:r>
        <w:t>Will be an infographic</w:t>
      </w:r>
    </w:p>
  </w:comment>
  <w:comment w:id="29" w:author="Communications" w:date="2016-02-12T15:34:00Z" w:initials="LL">
    <w:p w14:paraId="7E3EDBD7" w14:textId="1DCD88A4" w:rsidR="004F1CA4" w:rsidRDefault="004F1CA4">
      <w:pPr>
        <w:pStyle w:val="CommentText"/>
      </w:pPr>
      <w:r>
        <w:rPr>
          <w:rStyle w:val="CommentReference"/>
        </w:rPr>
        <w:annotationRef/>
      </w:r>
      <w:r>
        <w:t>Skeleton, will be different in final version.</w:t>
      </w:r>
    </w:p>
  </w:comment>
  <w:comment w:id="31" w:author="Communications" w:date="2016-03-01T09:25:00Z" w:initials="LL">
    <w:p w14:paraId="730BD4FD" w14:textId="78818809" w:rsidR="004F1CA4" w:rsidRDefault="004F1CA4">
      <w:pPr>
        <w:pStyle w:val="CommentText"/>
      </w:pPr>
      <w:r>
        <w:rPr>
          <w:rStyle w:val="CommentReference"/>
        </w:rPr>
        <w:annotationRef/>
      </w:r>
      <w:r w:rsidR="00A47E36">
        <w:t>Input available soon</w:t>
      </w:r>
      <w:r>
        <w:t>.</w:t>
      </w:r>
    </w:p>
  </w:comment>
  <w:comment w:id="33" w:author="Communications" w:date="2016-02-12T15:15:00Z" w:initials="LL">
    <w:p w14:paraId="27F6D6F6" w14:textId="027E98CE" w:rsidR="004F1CA4" w:rsidRDefault="004F1CA4">
      <w:pPr>
        <w:pStyle w:val="CommentText"/>
      </w:pPr>
      <w:r>
        <w:rPr>
          <w:rStyle w:val="CommentReference"/>
        </w:rPr>
        <w:annotationRef/>
      </w:r>
      <w:r>
        <w:t xml:space="preserve">All financial </w:t>
      </w:r>
      <w:proofErr w:type="gramStart"/>
      <w:r>
        <w:t>input  available</w:t>
      </w:r>
      <w:proofErr w:type="gramEnd"/>
      <w:r>
        <w:t xml:space="preserve"> soon.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BC2D48" w15:done="0"/>
  <w15:commentEx w15:paraId="3BC2C14A" w15:done="0"/>
  <w15:commentEx w15:paraId="1246529B" w15:done="0"/>
  <w15:commentEx w15:paraId="794C3171" w15:done="0"/>
  <w15:commentEx w15:paraId="4BA756C2" w15:done="0"/>
  <w15:commentEx w15:paraId="6ECF7E31" w15:done="0"/>
  <w15:commentEx w15:paraId="475C6E54" w15:done="0"/>
  <w15:commentEx w15:paraId="1D1D7D39" w15:done="0"/>
  <w15:commentEx w15:paraId="6CC56433" w15:done="0"/>
  <w15:commentEx w15:paraId="33543B5C" w15:done="0"/>
  <w15:commentEx w15:paraId="1A030F4A" w15:done="0"/>
  <w15:commentEx w15:paraId="7CA8B4AA" w15:done="0"/>
  <w15:commentEx w15:paraId="6E78067A" w15:done="0"/>
  <w15:commentEx w15:paraId="4CB6ABCC" w15:done="0"/>
  <w15:commentEx w15:paraId="730BD4FD" w15:done="0"/>
  <w15:commentEx w15:paraId="27F6D6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4C3FB" w14:textId="77777777" w:rsidR="004F1CA4" w:rsidRDefault="004F1CA4" w:rsidP="006825BF">
      <w:pPr>
        <w:spacing w:after="0" w:line="240" w:lineRule="auto"/>
      </w:pPr>
      <w:r>
        <w:separator/>
      </w:r>
    </w:p>
  </w:endnote>
  <w:endnote w:type="continuationSeparator" w:id="0">
    <w:p w14:paraId="08B7DB29" w14:textId="77777777" w:rsidR="004F1CA4" w:rsidRDefault="004F1CA4" w:rsidP="006825BF">
      <w:pPr>
        <w:spacing w:after="0" w:line="240" w:lineRule="auto"/>
      </w:pPr>
      <w:r>
        <w:continuationSeparator/>
      </w:r>
    </w:p>
  </w:endnote>
  <w:endnote w:id="1">
    <w:p w14:paraId="1F1A27F6" w14:textId="6D41F785" w:rsidR="004F1CA4" w:rsidRDefault="004F1CA4">
      <w:pPr>
        <w:pStyle w:val="EndnoteText"/>
      </w:pPr>
      <w:r>
        <w:rPr>
          <w:rStyle w:val="EndnoteReference"/>
        </w:rPr>
        <w:endnoteRef/>
      </w:r>
      <w:r>
        <w:t xml:space="preserve"> National Patients’ Organisation in Bulgaria</w:t>
      </w:r>
    </w:p>
  </w:endnote>
  <w:endnote w:id="2">
    <w:p w14:paraId="5D330976" w14:textId="1DD32541" w:rsidR="004F1CA4" w:rsidRDefault="004F1CA4">
      <w:pPr>
        <w:pStyle w:val="EndnoteText"/>
      </w:pPr>
      <w:r>
        <w:rPr>
          <w:rStyle w:val="EndnoteReference"/>
        </w:rPr>
        <w:endnoteRef/>
      </w:r>
      <w:r>
        <w:t xml:space="preserve"> </w:t>
      </w:r>
      <w:r w:rsidRPr="00EB4C63">
        <w:t xml:space="preserve">The International Federation for Spina </w:t>
      </w:r>
      <w:r w:rsidRPr="004E09FB">
        <w:t>Bifida and Hydrocephalus</w:t>
      </w:r>
    </w:p>
  </w:endnote>
  <w:endnote w:id="3">
    <w:p w14:paraId="2B6156C0" w14:textId="5AC4818D" w:rsidR="004F1CA4" w:rsidRDefault="004F1CA4" w:rsidP="000F5B9A">
      <w:pPr>
        <w:pStyle w:val="EndnoteText"/>
      </w:pPr>
      <w:r>
        <w:rPr>
          <w:rStyle w:val="EndnoteReference"/>
        </w:rPr>
        <w:endnoteRef/>
      </w:r>
      <w:r>
        <w:t xml:space="preserve"> The Vilnius </w:t>
      </w:r>
      <w:hyperlink r:id="rId1" w:history="1">
        <w:r w:rsidRPr="000F5B9A">
          <w:rPr>
            <w:rStyle w:val="Hyperlink"/>
          </w:rPr>
          <w:t xml:space="preserve">Declaration </w:t>
        </w:r>
      </w:hyperlink>
      <w:r>
        <w:t xml:space="preserve">is a joint call for action following the Lithuanian Presidency of the Council, in November 2013. It aims to ensure European health systems are people-centred, sustainable and inclusive and that they deliver good health for all. </w:t>
      </w:r>
    </w:p>
  </w:endnote>
  <w:endnote w:id="4">
    <w:p w14:paraId="0F71C338" w14:textId="0BEB9772" w:rsidR="004F1CA4" w:rsidRDefault="004F1CA4">
      <w:pPr>
        <w:pStyle w:val="EndnoteText"/>
      </w:pPr>
      <w:r>
        <w:rPr>
          <w:rStyle w:val="EndnoteReference"/>
        </w:rPr>
        <w:endnoteRef/>
      </w:r>
      <w:r>
        <w:t xml:space="preserve"> European Generic a</w:t>
      </w:r>
      <w:r w:rsidRPr="0054132D">
        <w:t>nd Biosimilar Medicines Association</w:t>
      </w:r>
    </w:p>
  </w:endnote>
  <w:endnote w:id="5">
    <w:p w14:paraId="19B05454" w14:textId="5A82A551" w:rsidR="004F1CA4" w:rsidRDefault="004F1CA4">
      <w:pPr>
        <w:pStyle w:val="EndnoteText"/>
      </w:pPr>
      <w:r>
        <w:rPr>
          <w:rStyle w:val="EndnoteReference"/>
        </w:rPr>
        <w:endnoteRef/>
      </w:r>
      <w:r>
        <w:t xml:space="preserve"> </w:t>
      </w:r>
      <w:r w:rsidRPr="00CA2152">
        <w:t>International Association of Mutual Benefit Societies</w:t>
      </w:r>
    </w:p>
  </w:endnote>
  <w:endnote w:id="6">
    <w:p w14:paraId="0B740470" w14:textId="1BB5464B" w:rsidR="004F1CA4" w:rsidRDefault="004F1CA4">
      <w:pPr>
        <w:pStyle w:val="EndnoteText"/>
      </w:pPr>
      <w:r>
        <w:rPr>
          <w:rStyle w:val="EndnoteReference"/>
        </w:rPr>
        <w:endnoteRef/>
      </w:r>
      <w:r>
        <w:t xml:space="preserve"> International Society for </w:t>
      </w:r>
      <w:proofErr w:type="spellStart"/>
      <w:r>
        <w:t>Pharmacoeconomics</w:t>
      </w:r>
      <w:proofErr w:type="spellEnd"/>
      <w:r>
        <w:t xml:space="preserve"> and Outcomes Research</w:t>
      </w:r>
    </w:p>
  </w:endnote>
  <w:endnote w:id="7">
    <w:p w14:paraId="4933EB3A" w14:textId="529136B2" w:rsidR="004F1CA4" w:rsidRDefault="004F1CA4">
      <w:pPr>
        <w:pStyle w:val="EndnoteText"/>
      </w:pPr>
      <w:r>
        <w:rPr>
          <w:rStyle w:val="EndnoteReference"/>
        </w:rPr>
        <w:endnoteRef/>
      </w:r>
      <w:r>
        <w:t xml:space="preserve"> </w:t>
      </w:r>
      <w:r w:rsidRPr="00F62FD1">
        <w:t>European Foundation for the Improvement of Living and Working Conditions</w:t>
      </w:r>
    </w:p>
  </w:endnote>
  <w:endnote w:id="8">
    <w:p w14:paraId="48AD1A02" w14:textId="08DF814E" w:rsidR="004F1CA4" w:rsidRDefault="004F1CA4" w:rsidP="00565214">
      <w:pPr>
        <w:pStyle w:val="EndnoteText"/>
      </w:pPr>
      <w:r>
        <w:rPr>
          <w:rStyle w:val="EndnoteReference"/>
        </w:rPr>
        <w:endnoteRef/>
      </w:r>
      <w:r>
        <w:t xml:space="preserve"> In 2015, our workshops took place in Croatia (27/01), Spain (16/03), Poland (19/03), Bulgaria (21/03) , Ireland (21/04), Romania (23/04)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329805"/>
      <w:docPartObj>
        <w:docPartGallery w:val="Page Numbers (Bottom of Page)"/>
        <w:docPartUnique/>
      </w:docPartObj>
    </w:sdtPr>
    <w:sdtEndPr>
      <w:rPr>
        <w:noProof/>
      </w:rPr>
    </w:sdtEndPr>
    <w:sdtContent>
      <w:p w14:paraId="125C9E81" w14:textId="77777777" w:rsidR="004F1CA4" w:rsidRDefault="004F1CA4">
        <w:pPr>
          <w:pStyle w:val="Footer"/>
          <w:jc w:val="right"/>
        </w:pPr>
        <w:r>
          <w:rPr>
            <w:noProof/>
            <w:lang w:eastAsia="en-GB"/>
          </w:rPr>
          <mc:AlternateContent>
            <mc:Choice Requires="wps">
              <w:drawing>
                <wp:anchor distT="0" distB="0" distL="114300" distR="114300" simplePos="0" relativeHeight="251659264" behindDoc="0" locked="0" layoutInCell="1" allowOverlap="1" wp14:anchorId="0F771418" wp14:editId="664A83AE">
                  <wp:simplePos x="0" y="0"/>
                  <wp:positionH relativeFrom="column">
                    <wp:posOffset>-929640</wp:posOffset>
                  </wp:positionH>
                  <wp:positionV relativeFrom="paragraph">
                    <wp:posOffset>80645</wp:posOffset>
                  </wp:positionV>
                  <wp:extent cx="6233160" cy="0"/>
                  <wp:effectExtent l="0" t="19050" r="15240" b="19050"/>
                  <wp:wrapNone/>
                  <wp:docPr id="11" name="Straight Connector 11"/>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F9ED724" id="Straight Connector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" strokecolor="#1cb259" strokeweight="3pt"/>
              </w:pict>
            </mc:Fallback>
          </mc:AlternateContent>
        </w:r>
        <w:r>
          <w:fldChar w:fldCharType="begin"/>
        </w:r>
        <w:r>
          <w:instrText xml:space="preserve"> PAGE   \* MERGEFORMAT </w:instrText>
        </w:r>
        <w:r>
          <w:fldChar w:fldCharType="separate"/>
        </w:r>
        <w:r w:rsidR="00A47E36">
          <w:rPr>
            <w:noProof/>
          </w:rPr>
          <w:t>22</w:t>
        </w:r>
        <w:r>
          <w:rPr>
            <w:noProof/>
          </w:rPr>
          <w:fldChar w:fldCharType="end"/>
        </w:r>
      </w:p>
    </w:sdtContent>
  </w:sdt>
  <w:sdt>
    <w:sdtPr>
      <w:alias w:val="Title"/>
      <w:tag w:val=""/>
      <w:id w:val="-484083023"/>
      <w:dataBinding w:prefixMappings="xmlns:ns0='http://purl.org/dc/elements/1.1/' xmlns:ns1='http://schemas.openxmlformats.org/package/2006/metadata/core-properties' " w:xpath="/ns1:coreProperties[1]/ns0:title[1]" w:storeItemID="{6C3C8BC8-F283-45AE-878A-BAB7291924A1}"/>
      <w:text/>
    </w:sdtPr>
    <w:sdtEndPr/>
    <w:sdtContent>
      <w:p w14:paraId="06396F2B" w14:textId="77777777" w:rsidR="004F1CA4" w:rsidRPr="002B34C7" w:rsidRDefault="004F1CA4" w:rsidP="002B34C7">
        <w:pPr>
          <w:pStyle w:val="Footer"/>
        </w:pPr>
        <w:r>
          <w:t>EPF 2015 Annual Report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2802E" w14:textId="77777777" w:rsidR="004F1CA4" w:rsidRDefault="004F1CA4">
    <w:pPr>
      <w:pStyle w:val="Footer"/>
    </w:pPr>
    <w:r>
      <w:rPr>
        <w:noProof/>
        <w:lang w:eastAsia="en-GB"/>
      </w:rPr>
      <w:drawing>
        <wp:anchor distT="0" distB="0" distL="114300" distR="114300" simplePos="0" relativeHeight="251658240" behindDoc="1" locked="0" layoutInCell="1" allowOverlap="1" wp14:anchorId="20B6CAB8" wp14:editId="1F8BA6E6">
          <wp:simplePos x="0" y="0"/>
          <wp:positionH relativeFrom="column">
            <wp:posOffset>1357630</wp:posOffset>
          </wp:positionH>
          <wp:positionV relativeFrom="paragraph">
            <wp:posOffset>-4158615</wp:posOffset>
          </wp:positionV>
          <wp:extent cx="5180330" cy="4297680"/>
          <wp:effectExtent l="0" t="0" r="127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B8E85EB" wp14:editId="35B46356">
          <wp:simplePos x="0" y="0"/>
          <wp:positionH relativeFrom="column">
            <wp:posOffset>-1002665</wp:posOffset>
          </wp:positionH>
          <wp:positionV relativeFrom="paragraph">
            <wp:posOffset>-348615</wp:posOffset>
          </wp:positionV>
          <wp:extent cx="7735824" cy="822960"/>
          <wp:effectExtent l="0" t="0" r="0" b="0"/>
          <wp:wrapNone/>
          <wp:docPr id="4" name="Picture 4"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5824"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FD53D" w14:textId="77777777" w:rsidR="004F1CA4" w:rsidRDefault="004F1CA4" w:rsidP="006825BF">
      <w:pPr>
        <w:spacing w:after="0" w:line="240" w:lineRule="auto"/>
      </w:pPr>
      <w:r>
        <w:separator/>
      </w:r>
    </w:p>
  </w:footnote>
  <w:footnote w:type="continuationSeparator" w:id="0">
    <w:p w14:paraId="7B0EB500" w14:textId="77777777" w:rsidR="004F1CA4" w:rsidRDefault="004F1CA4" w:rsidP="00682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16852" w14:textId="77777777" w:rsidR="004F1CA4" w:rsidRDefault="00A47E36" w:rsidP="006825BF">
    <w:pPr>
      <w:pStyle w:val="Header"/>
      <w:tabs>
        <w:tab w:val="clear" w:pos="4513"/>
      </w:tabs>
    </w:pPr>
    <w:sdt>
      <w:sdtPr>
        <w:id w:val="-1708244607"/>
        <w:docPartObj>
          <w:docPartGallery w:val="Watermarks"/>
          <w:docPartUnique/>
        </w:docPartObj>
      </w:sdtPr>
      <w:sdtEndPr/>
      <w:sdtContent>
        <w:r>
          <w:rPr>
            <w:noProof/>
            <w:lang w:val="en-US" w:eastAsia="zh-TW"/>
          </w:rPr>
          <w:pict w14:anchorId="2227C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F1CA4">
      <w:rPr>
        <w:noProof/>
        <w:lang w:eastAsia="en-GB"/>
      </w:rPr>
      <w:drawing>
        <wp:anchor distT="0" distB="0" distL="114300" distR="114300" simplePos="0" relativeHeight="251657216" behindDoc="0" locked="0" layoutInCell="1" allowOverlap="1" wp14:anchorId="6A63FB73" wp14:editId="18B2691C">
          <wp:simplePos x="0" y="0"/>
          <wp:positionH relativeFrom="column">
            <wp:posOffset>4800600</wp:posOffset>
          </wp:positionH>
          <wp:positionV relativeFrom="paragraph">
            <wp:posOffset>-129540</wp:posOffset>
          </wp:positionV>
          <wp:extent cx="1432560" cy="627485"/>
          <wp:effectExtent l="0" t="0" r="0" b="1270"/>
          <wp:wrapNone/>
          <wp:docPr id="1" name="Picture 1"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627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2BDA2C" w14:textId="77777777" w:rsidR="004F1CA4" w:rsidRDefault="004F1CA4">
    <w:pPr>
      <w:pStyle w:val="Header"/>
    </w:pPr>
  </w:p>
  <w:p w14:paraId="075D8F4C" w14:textId="77777777" w:rsidR="004F1CA4" w:rsidRDefault="004F1C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1F6FA" w14:textId="77777777" w:rsidR="004F1CA4" w:rsidRDefault="004F1CA4" w:rsidP="00474318">
    <w:pPr>
      <w:jc w:val="center"/>
      <w:rPr>
        <w:b/>
        <w:bCs/>
        <w:color w:val="FF0000"/>
      </w:rPr>
    </w:pPr>
    <w:r>
      <w:rPr>
        <w:noProof/>
        <w:lang w:eastAsia="en-GB"/>
      </w:rPr>
      <w:drawing>
        <wp:anchor distT="0" distB="0" distL="114300" distR="114300" simplePos="0" relativeHeight="251656192" behindDoc="0" locked="0" layoutInCell="1" allowOverlap="1" wp14:anchorId="53AA956F" wp14:editId="52339A64">
          <wp:simplePos x="0" y="0"/>
          <wp:positionH relativeFrom="column">
            <wp:posOffset>-393257</wp:posOffset>
          </wp:positionH>
          <wp:positionV relativeFrom="paragraph">
            <wp:posOffset>-109220</wp:posOffset>
          </wp:positionV>
          <wp:extent cx="1414131" cy="619413"/>
          <wp:effectExtent l="0" t="0" r="0" b="9525"/>
          <wp:wrapNone/>
          <wp:docPr id="2" name="Picture 2"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4131" cy="619413"/>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FF0000"/>
      </w:rPr>
      <w:t xml:space="preserve">CONFIDENTIAL DRAFT for member consultation </w:t>
    </w:r>
  </w:p>
  <w:p w14:paraId="7D7CCD87" w14:textId="77777777" w:rsidR="004F1CA4" w:rsidRDefault="004F1CA4" w:rsidP="00474318">
    <w:pPr>
      <w:jc w:val="center"/>
      <w:rPr>
        <w:b/>
        <w:bCs/>
        <w:color w:val="FF0000"/>
      </w:rPr>
    </w:pPr>
    <w:r>
      <w:rPr>
        <w:b/>
        <w:bCs/>
        <w:color w:val="FF0000"/>
      </w:rPr>
      <w:t xml:space="preserve">Please do not share this draft outside your own membership. </w:t>
    </w:r>
  </w:p>
  <w:p w14:paraId="37E5A5C9" w14:textId="77777777" w:rsidR="004F1CA4" w:rsidRPr="006825BF" w:rsidRDefault="004F1CA4" w:rsidP="006825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4C5"/>
    <w:multiLevelType w:val="hybridMultilevel"/>
    <w:tmpl w:val="0BFC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316143"/>
    <w:multiLevelType w:val="hybridMultilevel"/>
    <w:tmpl w:val="0032E55E"/>
    <w:lvl w:ilvl="0" w:tplc="22D6B89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B60E43"/>
    <w:multiLevelType w:val="hybridMultilevel"/>
    <w:tmpl w:val="88E66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59D0CDE"/>
    <w:multiLevelType w:val="hybridMultilevel"/>
    <w:tmpl w:val="C276C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867D3F"/>
    <w:multiLevelType w:val="hybridMultilevel"/>
    <w:tmpl w:val="3BA2478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1A3983"/>
    <w:multiLevelType w:val="hybridMultilevel"/>
    <w:tmpl w:val="31C4728E"/>
    <w:lvl w:ilvl="0" w:tplc="1192895C">
      <w:start w:val="1"/>
      <w:numFmt w:val="decimal"/>
      <w:pStyle w:val="Heading1"/>
      <w:lvlText w:val="%1."/>
      <w:lvlJc w:val="left"/>
      <w:pPr>
        <w:ind w:left="72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723268"/>
    <w:multiLevelType w:val="hybridMultilevel"/>
    <w:tmpl w:val="C8DA0200"/>
    <w:lvl w:ilvl="0" w:tplc="EC8A21BE">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E25E2D"/>
    <w:multiLevelType w:val="hybridMultilevel"/>
    <w:tmpl w:val="C600770E"/>
    <w:lvl w:ilvl="0" w:tplc="148E00AA">
      <w:start w:val="1"/>
      <w:numFmt w:val="decimal"/>
      <w:pStyle w:val="Heading3"/>
      <w:lvlText w:val="1.1.%1."/>
      <w:lvlJc w:val="left"/>
      <w:pPr>
        <w:ind w:left="720" w:hanging="360"/>
      </w:pPr>
      <w:rPr>
        <w:rFonts w:ascii="Candara" w:hAnsi="Candara"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863D87"/>
    <w:multiLevelType w:val="hybridMultilevel"/>
    <w:tmpl w:val="9D4CFBB0"/>
    <w:lvl w:ilvl="0" w:tplc="260AA7FA">
      <w:start w:val="1"/>
      <w:numFmt w:val="decimal"/>
      <w:pStyle w:val="Heading2"/>
      <w:lvlText w:val="4.%1."/>
      <w:lvlJc w:val="left"/>
      <w:pPr>
        <w:ind w:left="1080" w:hanging="360"/>
      </w:pPr>
      <w:rPr>
        <w:rFonts w:ascii="Candara" w:hAnsi="Candara"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C17CE0"/>
    <w:multiLevelType w:val="hybridMultilevel"/>
    <w:tmpl w:val="20A60002"/>
    <w:lvl w:ilvl="0" w:tplc="E2EABBF4">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015793"/>
    <w:multiLevelType w:val="hybridMultilevel"/>
    <w:tmpl w:val="EBD288D4"/>
    <w:lvl w:ilvl="0" w:tplc="22D6B89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865487"/>
    <w:multiLevelType w:val="hybridMultilevel"/>
    <w:tmpl w:val="2A508C3A"/>
    <w:lvl w:ilvl="0" w:tplc="22D6B89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6E4522"/>
    <w:multiLevelType w:val="hybridMultilevel"/>
    <w:tmpl w:val="B2A2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8A2B3C"/>
    <w:multiLevelType w:val="hybridMultilevel"/>
    <w:tmpl w:val="AFAE2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4CF1D0F"/>
    <w:multiLevelType w:val="hybridMultilevel"/>
    <w:tmpl w:val="D870C748"/>
    <w:lvl w:ilvl="0" w:tplc="22D6B89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675AD1"/>
    <w:multiLevelType w:val="hybridMultilevel"/>
    <w:tmpl w:val="9B8E3C4A"/>
    <w:lvl w:ilvl="0" w:tplc="22D6B89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14430C"/>
    <w:multiLevelType w:val="multilevel"/>
    <w:tmpl w:val="B0F2B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E92AA9"/>
    <w:multiLevelType w:val="hybridMultilevel"/>
    <w:tmpl w:val="BE58B718"/>
    <w:lvl w:ilvl="0" w:tplc="22D6B89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044753"/>
    <w:multiLevelType w:val="hybridMultilevel"/>
    <w:tmpl w:val="17D474A8"/>
    <w:lvl w:ilvl="0" w:tplc="22D6B89A">
      <w:start w:val="3"/>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142E44"/>
    <w:multiLevelType w:val="hybridMultilevel"/>
    <w:tmpl w:val="226C0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A27A5A"/>
    <w:multiLevelType w:val="hybridMultilevel"/>
    <w:tmpl w:val="30883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661135"/>
    <w:multiLevelType w:val="hybridMultilevel"/>
    <w:tmpl w:val="7478ADE6"/>
    <w:lvl w:ilvl="0" w:tplc="EC762CD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CC6FDE"/>
    <w:multiLevelType w:val="hybridMultilevel"/>
    <w:tmpl w:val="CDA49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616106"/>
    <w:multiLevelType w:val="hybridMultilevel"/>
    <w:tmpl w:val="2206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4713A2"/>
    <w:multiLevelType w:val="hybridMultilevel"/>
    <w:tmpl w:val="5BC4C492"/>
    <w:lvl w:ilvl="0" w:tplc="044C3BB8">
      <w:numFmt w:val="bullet"/>
      <w:lvlText w:val=""/>
      <w:lvlJc w:val="left"/>
      <w:pPr>
        <w:ind w:left="360" w:hanging="360"/>
      </w:pPr>
      <w:rPr>
        <w:rFonts w:ascii="Wingdings" w:eastAsiaTheme="minorHAnsi" w:hAnsi="Wingding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7"/>
  </w:num>
  <w:num w:numId="4">
    <w:abstractNumId w:val="20"/>
  </w:num>
  <w:num w:numId="5">
    <w:abstractNumId w:val="12"/>
  </w:num>
  <w:num w:numId="6">
    <w:abstractNumId w:val="23"/>
  </w:num>
  <w:num w:numId="7">
    <w:abstractNumId w:val="0"/>
  </w:num>
  <w:num w:numId="8">
    <w:abstractNumId w:val="4"/>
  </w:num>
  <w:num w:numId="9">
    <w:abstractNumId w:val="15"/>
  </w:num>
  <w:num w:numId="10">
    <w:abstractNumId w:val="11"/>
  </w:num>
  <w:num w:numId="11">
    <w:abstractNumId w:val="10"/>
  </w:num>
  <w:num w:numId="12">
    <w:abstractNumId w:val="18"/>
  </w:num>
  <w:num w:numId="13">
    <w:abstractNumId w:val="17"/>
  </w:num>
  <w:num w:numId="14">
    <w:abstractNumId w:val="1"/>
  </w:num>
  <w:num w:numId="15">
    <w:abstractNumId w:val="14"/>
  </w:num>
  <w:num w:numId="16">
    <w:abstractNumId w:val="3"/>
  </w:num>
  <w:num w:numId="17">
    <w:abstractNumId w:val="19"/>
  </w:num>
  <w:num w:numId="18">
    <w:abstractNumId w:val="24"/>
  </w:num>
  <w:num w:numId="19">
    <w:abstractNumId w:val="21"/>
  </w:num>
  <w:num w:numId="20">
    <w:abstractNumId w:val="9"/>
  </w:num>
  <w:num w:numId="21">
    <w:abstractNumId w:val="16"/>
  </w:num>
  <w:num w:numId="22">
    <w:abstractNumId w:val="5"/>
    <w:lvlOverride w:ilvl="0">
      <w:startOverride w:val="1"/>
    </w:lvlOverride>
  </w:num>
  <w:num w:numId="23">
    <w:abstractNumId w:val="13"/>
  </w:num>
  <w:num w:numId="24">
    <w:abstractNumId w:val="2"/>
  </w:num>
  <w:num w:numId="25">
    <w:abstractNumId w:val="22"/>
  </w:num>
  <w:num w:numId="26">
    <w:abstractNumId w:val="6"/>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ola">
    <w15:presenceInfo w15:providerId="None" w15:userId="Nic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F00"/>
    <w:rsid w:val="000007AC"/>
    <w:rsid w:val="000148DE"/>
    <w:rsid w:val="0002515E"/>
    <w:rsid w:val="00030D5B"/>
    <w:rsid w:val="00036616"/>
    <w:rsid w:val="0003714F"/>
    <w:rsid w:val="00040F00"/>
    <w:rsid w:val="000525DE"/>
    <w:rsid w:val="00054173"/>
    <w:rsid w:val="00057D55"/>
    <w:rsid w:val="0006271F"/>
    <w:rsid w:val="00062F0D"/>
    <w:rsid w:val="00066401"/>
    <w:rsid w:val="00067200"/>
    <w:rsid w:val="00070C1D"/>
    <w:rsid w:val="0007578D"/>
    <w:rsid w:val="00076304"/>
    <w:rsid w:val="00080E28"/>
    <w:rsid w:val="00084AD0"/>
    <w:rsid w:val="00086FEB"/>
    <w:rsid w:val="00097FC9"/>
    <w:rsid w:val="000A17E9"/>
    <w:rsid w:val="000A1A73"/>
    <w:rsid w:val="000B2C81"/>
    <w:rsid w:val="000B404C"/>
    <w:rsid w:val="000B4447"/>
    <w:rsid w:val="000B744F"/>
    <w:rsid w:val="000C5472"/>
    <w:rsid w:val="000C60EB"/>
    <w:rsid w:val="000D6F1C"/>
    <w:rsid w:val="000D7873"/>
    <w:rsid w:val="000D79ED"/>
    <w:rsid w:val="000E50FC"/>
    <w:rsid w:val="000F3A15"/>
    <w:rsid w:val="000F50F9"/>
    <w:rsid w:val="000F5B9A"/>
    <w:rsid w:val="00112A51"/>
    <w:rsid w:val="0012120C"/>
    <w:rsid w:val="00130917"/>
    <w:rsid w:val="0013200C"/>
    <w:rsid w:val="00132A92"/>
    <w:rsid w:val="00133A26"/>
    <w:rsid w:val="00134A2E"/>
    <w:rsid w:val="0014177E"/>
    <w:rsid w:val="00146507"/>
    <w:rsid w:val="00150BCC"/>
    <w:rsid w:val="0016006D"/>
    <w:rsid w:val="00161904"/>
    <w:rsid w:val="0016270F"/>
    <w:rsid w:val="00183B5F"/>
    <w:rsid w:val="0019001F"/>
    <w:rsid w:val="00194B2C"/>
    <w:rsid w:val="001963B9"/>
    <w:rsid w:val="0019770A"/>
    <w:rsid w:val="001A0761"/>
    <w:rsid w:val="001A36F6"/>
    <w:rsid w:val="001B1007"/>
    <w:rsid w:val="001B5085"/>
    <w:rsid w:val="001C1691"/>
    <w:rsid w:val="001D1A5A"/>
    <w:rsid w:val="001D1E2E"/>
    <w:rsid w:val="001E0334"/>
    <w:rsid w:val="001F490C"/>
    <w:rsid w:val="002043A5"/>
    <w:rsid w:val="00207533"/>
    <w:rsid w:val="002113EC"/>
    <w:rsid w:val="00212BD9"/>
    <w:rsid w:val="0022289B"/>
    <w:rsid w:val="00222A6F"/>
    <w:rsid w:val="00222CEA"/>
    <w:rsid w:val="0022690B"/>
    <w:rsid w:val="00227E80"/>
    <w:rsid w:val="00230CA3"/>
    <w:rsid w:val="00244C95"/>
    <w:rsid w:val="00251521"/>
    <w:rsid w:val="002534D8"/>
    <w:rsid w:val="00253CA2"/>
    <w:rsid w:val="002601AD"/>
    <w:rsid w:val="00270CBF"/>
    <w:rsid w:val="002725C2"/>
    <w:rsid w:val="0027460E"/>
    <w:rsid w:val="00274ED2"/>
    <w:rsid w:val="0028612B"/>
    <w:rsid w:val="00290B2C"/>
    <w:rsid w:val="00293676"/>
    <w:rsid w:val="002967CE"/>
    <w:rsid w:val="002B1E7C"/>
    <w:rsid w:val="002B34C7"/>
    <w:rsid w:val="002C1DA6"/>
    <w:rsid w:val="002D177E"/>
    <w:rsid w:val="002D513C"/>
    <w:rsid w:val="002E0C61"/>
    <w:rsid w:val="002E5D8A"/>
    <w:rsid w:val="002E5F3E"/>
    <w:rsid w:val="002E73E9"/>
    <w:rsid w:val="003051F2"/>
    <w:rsid w:val="0030681B"/>
    <w:rsid w:val="00312EA7"/>
    <w:rsid w:val="00314413"/>
    <w:rsid w:val="003173ED"/>
    <w:rsid w:val="00325B2B"/>
    <w:rsid w:val="0033398E"/>
    <w:rsid w:val="00342018"/>
    <w:rsid w:val="003426D3"/>
    <w:rsid w:val="003460AA"/>
    <w:rsid w:val="003470B3"/>
    <w:rsid w:val="00347F6D"/>
    <w:rsid w:val="003545D2"/>
    <w:rsid w:val="0036036E"/>
    <w:rsid w:val="00363829"/>
    <w:rsid w:val="00375557"/>
    <w:rsid w:val="0038029B"/>
    <w:rsid w:val="0038045D"/>
    <w:rsid w:val="00384E35"/>
    <w:rsid w:val="00384EF4"/>
    <w:rsid w:val="0039278D"/>
    <w:rsid w:val="003940E7"/>
    <w:rsid w:val="003A1F7A"/>
    <w:rsid w:val="003A6746"/>
    <w:rsid w:val="003B45C7"/>
    <w:rsid w:val="003C360A"/>
    <w:rsid w:val="003C3C61"/>
    <w:rsid w:val="003D1C0B"/>
    <w:rsid w:val="003D23C3"/>
    <w:rsid w:val="003E44A3"/>
    <w:rsid w:val="003F1700"/>
    <w:rsid w:val="003F26EE"/>
    <w:rsid w:val="00414767"/>
    <w:rsid w:val="004158D8"/>
    <w:rsid w:val="00422934"/>
    <w:rsid w:val="00431AD5"/>
    <w:rsid w:val="0043257D"/>
    <w:rsid w:val="00452A91"/>
    <w:rsid w:val="00453D11"/>
    <w:rsid w:val="004570D1"/>
    <w:rsid w:val="00470710"/>
    <w:rsid w:val="00474318"/>
    <w:rsid w:val="00480FA9"/>
    <w:rsid w:val="00481CD3"/>
    <w:rsid w:val="00482F52"/>
    <w:rsid w:val="00485748"/>
    <w:rsid w:val="004870DC"/>
    <w:rsid w:val="004949CD"/>
    <w:rsid w:val="00496F49"/>
    <w:rsid w:val="004A3E2B"/>
    <w:rsid w:val="004A663D"/>
    <w:rsid w:val="004B6A39"/>
    <w:rsid w:val="004B6CA4"/>
    <w:rsid w:val="004B7D9F"/>
    <w:rsid w:val="004B7ED6"/>
    <w:rsid w:val="004C0620"/>
    <w:rsid w:val="004C0D6C"/>
    <w:rsid w:val="004C675D"/>
    <w:rsid w:val="004C779D"/>
    <w:rsid w:val="004D4294"/>
    <w:rsid w:val="004E09FB"/>
    <w:rsid w:val="004E2453"/>
    <w:rsid w:val="004E3965"/>
    <w:rsid w:val="004E4A6A"/>
    <w:rsid w:val="004E64CF"/>
    <w:rsid w:val="004F0D6E"/>
    <w:rsid w:val="004F1CA4"/>
    <w:rsid w:val="004F7227"/>
    <w:rsid w:val="00500FE5"/>
    <w:rsid w:val="00505D19"/>
    <w:rsid w:val="005063D7"/>
    <w:rsid w:val="005140C4"/>
    <w:rsid w:val="005203A4"/>
    <w:rsid w:val="00521817"/>
    <w:rsid w:val="0052582C"/>
    <w:rsid w:val="00527127"/>
    <w:rsid w:val="0053197E"/>
    <w:rsid w:val="0054132D"/>
    <w:rsid w:val="00542619"/>
    <w:rsid w:val="00565214"/>
    <w:rsid w:val="00567322"/>
    <w:rsid w:val="005722C4"/>
    <w:rsid w:val="005746C8"/>
    <w:rsid w:val="005753D8"/>
    <w:rsid w:val="005802E0"/>
    <w:rsid w:val="005A4262"/>
    <w:rsid w:val="005B0323"/>
    <w:rsid w:val="005B0CC8"/>
    <w:rsid w:val="005B3189"/>
    <w:rsid w:val="005B482F"/>
    <w:rsid w:val="005B4836"/>
    <w:rsid w:val="005C076C"/>
    <w:rsid w:val="005C4AA6"/>
    <w:rsid w:val="005D1746"/>
    <w:rsid w:val="005D3EB4"/>
    <w:rsid w:val="005D5EC5"/>
    <w:rsid w:val="005D6672"/>
    <w:rsid w:val="005E20ED"/>
    <w:rsid w:val="005E4538"/>
    <w:rsid w:val="005F5445"/>
    <w:rsid w:val="005F6873"/>
    <w:rsid w:val="00605BC8"/>
    <w:rsid w:val="006077AF"/>
    <w:rsid w:val="00610447"/>
    <w:rsid w:val="00611B36"/>
    <w:rsid w:val="0061435E"/>
    <w:rsid w:val="006217AC"/>
    <w:rsid w:val="00631356"/>
    <w:rsid w:val="00631735"/>
    <w:rsid w:val="00631CD5"/>
    <w:rsid w:val="00631D10"/>
    <w:rsid w:val="006364C5"/>
    <w:rsid w:val="006409FF"/>
    <w:rsid w:val="00644072"/>
    <w:rsid w:val="00646DE2"/>
    <w:rsid w:val="00656AC8"/>
    <w:rsid w:val="00663321"/>
    <w:rsid w:val="00674052"/>
    <w:rsid w:val="00677ABF"/>
    <w:rsid w:val="006821AC"/>
    <w:rsid w:val="006825BF"/>
    <w:rsid w:val="00687C0D"/>
    <w:rsid w:val="006A1DA4"/>
    <w:rsid w:val="006A2EA6"/>
    <w:rsid w:val="006A519A"/>
    <w:rsid w:val="006A72F3"/>
    <w:rsid w:val="006C37C6"/>
    <w:rsid w:val="006D40BB"/>
    <w:rsid w:val="006D5CF2"/>
    <w:rsid w:val="006E2E2A"/>
    <w:rsid w:val="006F1D97"/>
    <w:rsid w:val="006F432B"/>
    <w:rsid w:val="006F43B9"/>
    <w:rsid w:val="006F551C"/>
    <w:rsid w:val="006F5860"/>
    <w:rsid w:val="006F6DEC"/>
    <w:rsid w:val="00700112"/>
    <w:rsid w:val="00704C97"/>
    <w:rsid w:val="00735355"/>
    <w:rsid w:val="00740B2C"/>
    <w:rsid w:val="007462F3"/>
    <w:rsid w:val="00757223"/>
    <w:rsid w:val="00757875"/>
    <w:rsid w:val="00764BC9"/>
    <w:rsid w:val="00767E5F"/>
    <w:rsid w:val="007855C8"/>
    <w:rsid w:val="00791430"/>
    <w:rsid w:val="00796484"/>
    <w:rsid w:val="0079788A"/>
    <w:rsid w:val="007A3AC1"/>
    <w:rsid w:val="007B6487"/>
    <w:rsid w:val="007C02B0"/>
    <w:rsid w:val="007C1960"/>
    <w:rsid w:val="007C1E65"/>
    <w:rsid w:val="007C22D1"/>
    <w:rsid w:val="007C5048"/>
    <w:rsid w:val="007D7128"/>
    <w:rsid w:val="007E0AA8"/>
    <w:rsid w:val="007F1968"/>
    <w:rsid w:val="007F4597"/>
    <w:rsid w:val="007F67D8"/>
    <w:rsid w:val="007F7CCC"/>
    <w:rsid w:val="008004EF"/>
    <w:rsid w:val="00800995"/>
    <w:rsid w:val="008103A3"/>
    <w:rsid w:val="0081298A"/>
    <w:rsid w:val="008144C7"/>
    <w:rsid w:val="00814874"/>
    <w:rsid w:val="00815E73"/>
    <w:rsid w:val="0082077F"/>
    <w:rsid w:val="00820F96"/>
    <w:rsid w:val="00840609"/>
    <w:rsid w:val="008449A0"/>
    <w:rsid w:val="00847290"/>
    <w:rsid w:val="00855ABD"/>
    <w:rsid w:val="00856AA8"/>
    <w:rsid w:val="008572FB"/>
    <w:rsid w:val="00863592"/>
    <w:rsid w:val="00874C60"/>
    <w:rsid w:val="00875D21"/>
    <w:rsid w:val="00885435"/>
    <w:rsid w:val="00893BFA"/>
    <w:rsid w:val="008A3B06"/>
    <w:rsid w:val="008A652E"/>
    <w:rsid w:val="008B01A8"/>
    <w:rsid w:val="008B0CDA"/>
    <w:rsid w:val="008B5AF8"/>
    <w:rsid w:val="008C0F7F"/>
    <w:rsid w:val="008C169E"/>
    <w:rsid w:val="008C2576"/>
    <w:rsid w:val="008C3C85"/>
    <w:rsid w:val="008C4057"/>
    <w:rsid w:val="008C4D3C"/>
    <w:rsid w:val="008D3A45"/>
    <w:rsid w:val="008D5BBF"/>
    <w:rsid w:val="008D6104"/>
    <w:rsid w:val="008D7869"/>
    <w:rsid w:val="008E6E14"/>
    <w:rsid w:val="00912423"/>
    <w:rsid w:val="00916FF6"/>
    <w:rsid w:val="009177E0"/>
    <w:rsid w:val="00930F66"/>
    <w:rsid w:val="00943EA2"/>
    <w:rsid w:val="00947C76"/>
    <w:rsid w:val="00953BE4"/>
    <w:rsid w:val="0096068F"/>
    <w:rsid w:val="009615B7"/>
    <w:rsid w:val="00961979"/>
    <w:rsid w:val="00963463"/>
    <w:rsid w:val="00967473"/>
    <w:rsid w:val="00977D80"/>
    <w:rsid w:val="009861F8"/>
    <w:rsid w:val="009873C0"/>
    <w:rsid w:val="009A2826"/>
    <w:rsid w:val="009A3792"/>
    <w:rsid w:val="009B5F67"/>
    <w:rsid w:val="009B77E5"/>
    <w:rsid w:val="009C2861"/>
    <w:rsid w:val="009C4D58"/>
    <w:rsid w:val="009C52C2"/>
    <w:rsid w:val="009D0240"/>
    <w:rsid w:val="009D413F"/>
    <w:rsid w:val="009D4FBA"/>
    <w:rsid w:val="009D7746"/>
    <w:rsid w:val="009D7938"/>
    <w:rsid w:val="009E0DE6"/>
    <w:rsid w:val="009E71C1"/>
    <w:rsid w:val="009F451A"/>
    <w:rsid w:val="009F7F4A"/>
    <w:rsid w:val="00A000BC"/>
    <w:rsid w:val="00A012E1"/>
    <w:rsid w:val="00A02205"/>
    <w:rsid w:val="00A132C0"/>
    <w:rsid w:val="00A14582"/>
    <w:rsid w:val="00A25B67"/>
    <w:rsid w:val="00A26839"/>
    <w:rsid w:val="00A26A08"/>
    <w:rsid w:val="00A27F03"/>
    <w:rsid w:val="00A300B6"/>
    <w:rsid w:val="00A32226"/>
    <w:rsid w:val="00A33193"/>
    <w:rsid w:val="00A46BFA"/>
    <w:rsid w:val="00A47E36"/>
    <w:rsid w:val="00A50D92"/>
    <w:rsid w:val="00A639BC"/>
    <w:rsid w:val="00A70AEF"/>
    <w:rsid w:val="00A71C52"/>
    <w:rsid w:val="00A72446"/>
    <w:rsid w:val="00A800A3"/>
    <w:rsid w:val="00A80C3B"/>
    <w:rsid w:val="00A83853"/>
    <w:rsid w:val="00A84F50"/>
    <w:rsid w:val="00A86274"/>
    <w:rsid w:val="00A97D43"/>
    <w:rsid w:val="00AA1270"/>
    <w:rsid w:val="00AA211D"/>
    <w:rsid w:val="00AB2598"/>
    <w:rsid w:val="00AC0386"/>
    <w:rsid w:val="00AC3BCA"/>
    <w:rsid w:val="00AC3C27"/>
    <w:rsid w:val="00AC44BE"/>
    <w:rsid w:val="00AC558B"/>
    <w:rsid w:val="00AC5978"/>
    <w:rsid w:val="00AC6D1E"/>
    <w:rsid w:val="00AC7F83"/>
    <w:rsid w:val="00AD29ED"/>
    <w:rsid w:val="00AF4229"/>
    <w:rsid w:val="00B04304"/>
    <w:rsid w:val="00B17345"/>
    <w:rsid w:val="00B178FB"/>
    <w:rsid w:val="00B2736E"/>
    <w:rsid w:val="00B44582"/>
    <w:rsid w:val="00B44AC2"/>
    <w:rsid w:val="00B518B1"/>
    <w:rsid w:val="00B52208"/>
    <w:rsid w:val="00B541D2"/>
    <w:rsid w:val="00B65592"/>
    <w:rsid w:val="00B65A87"/>
    <w:rsid w:val="00B73129"/>
    <w:rsid w:val="00B74B6B"/>
    <w:rsid w:val="00B9766F"/>
    <w:rsid w:val="00BA3055"/>
    <w:rsid w:val="00BA3263"/>
    <w:rsid w:val="00BA331B"/>
    <w:rsid w:val="00BB0DB3"/>
    <w:rsid w:val="00BB2562"/>
    <w:rsid w:val="00BB5705"/>
    <w:rsid w:val="00BB6D7F"/>
    <w:rsid w:val="00BC45C9"/>
    <w:rsid w:val="00BC781A"/>
    <w:rsid w:val="00BD2114"/>
    <w:rsid w:val="00BD4233"/>
    <w:rsid w:val="00BE0EC4"/>
    <w:rsid w:val="00BE4B1A"/>
    <w:rsid w:val="00BE5023"/>
    <w:rsid w:val="00BF6176"/>
    <w:rsid w:val="00BF75DE"/>
    <w:rsid w:val="00BF7FF0"/>
    <w:rsid w:val="00C05944"/>
    <w:rsid w:val="00C06F25"/>
    <w:rsid w:val="00C13B31"/>
    <w:rsid w:val="00C14B9A"/>
    <w:rsid w:val="00C15852"/>
    <w:rsid w:val="00C21FA0"/>
    <w:rsid w:val="00C234B5"/>
    <w:rsid w:val="00C241E2"/>
    <w:rsid w:val="00C25BF5"/>
    <w:rsid w:val="00C25D7D"/>
    <w:rsid w:val="00C336C3"/>
    <w:rsid w:val="00C3404C"/>
    <w:rsid w:val="00C36B64"/>
    <w:rsid w:val="00C40FAD"/>
    <w:rsid w:val="00C474B7"/>
    <w:rsid w:val="00C54131"/>
    <w:rsid w:val="00C54AD3"/>
    <w:rsid w:val="00C61505"/>
    <w:rsid w:val="00C6719E"/>
    <w:rsid w:val="00C709B0"/>
    <w:rsid w:val="00C71028"/>
    <w:rsid w:val="00C71132"/>
    <w:rsid w:val="00C81666"/>
    <w:rsid w:val="00C83B95"/>
    <w:rsid w:val="00CA12E2"/>
    <w:rsid w:val="00CA2152"/>
    <w:rsid w:val="00CA4317"/>
    <w:rsid w:val="00CA4CE8"/>
    <w:rsid w:val="00CB2BAA"/>
    <w:rsid w:val="00CC0B4E"/>
    <w:rsid w:val="00CC2116"/>
    <w:rsid w:val="00CC751E"/>
    <w:rsid w:val="00CD0414"/>
    <w:rsid w:val="00CE03FB"/>
    <w:rsid w:val="00CE41B7"/>
    <w:rsid w:val="00CE5C94"/>
    <w:rsid w:val="00CE685D"/>
    <w:rsid w:val="00CE7FE8"/>
    <w:rsid w:val="00CF1107"/>
    <w:rsid w:val="00CF32DF"/>
    <w:rsid w:val="00CF752C"/>
    <w:rsid w:val="00D01C3E"/>
    <w:rsid w:val="00D0643C"/>
    <w:rsid w:val="00D07D83"/>
    <w:rsid w:val="00D1169C"/>
    <w:rsid w:val="00D20600"/>
    <w:rsid w:val="00D22C44"/>
    <w:rsid w:val="00D2469C"/>
    <w:rsid w:val="00D24A4E"/>
    <w:rsid w:val="00D250AB"/>
    <w:rsid w:val="00D25C38"/>
    <w:rsid w:val="00D302A6"/>
    <w:rsid w:val="00D30406"/>
    <w:rsid w:val="00D3572B"/>
    <w:rsid w:val="00D36B8E"/>
    <w:rsid w:val="00D417EC"/>
    <w:rsid w:val="00D42A27"/>
    <w:rsid w:val="00D55396"/>
    <w:rsid w:val="00D61315"/>
    <w:rsid w:val="00D7263B"/>
    <w:rsid w:val="00D7358E"/>
    <w:rsid w:val="00D77A65"/>
    <w:rsid w:val="00D8176D"/>
    <w:rsid w:val="00D856C1"/>
    <w:rsid w:val="00D86260"/>
    <w:rsid w:val="00D930E8"/>
    <w:rsid w:val="00D9371F"/>
    <w:rsid w:val="00D95323"/>
    <w:rsid w:val="00DA492C"/>
    <w:rsid w:val="00DA673B"/>
    <w:rsid w:val="00DB1CAD"/>
    <w:rsid w:val="00DB2A0E"/>
    <w:rsid w:val="00DB3756"/>
    <w:rsid w:val="00DC692C"/>
    <w:rsid w:val="00DC797B"/>
    <w:rsid w:val="00DD07FB"/>
    <w:rsid w:val="00DD2127"/>
    <w:rsid w:val="00DD32E9"/>
    <w:rsid w:val="00DD3A2D"/>
    <w:rsid w:val="00DD499A"/>
    <w:rsid w:val="00DD5A3D"/>
    <w:rsid w:val="00DE2648"/>
    <w:rsid w:val="00DE7623"/>
    <w:rsid w:val="00E024DF"/>
    <w:rsid w:val="00E03FD3"/>
    <w:rsid w:val="00E06694"/>
    <w:rsid w:val="00E146DA"/>
    <w:rsid w:val="00E34D76"/>
    <w:rsid w:val="00E4208E"/>
    <w:rsid w:val="00E437D0"/>
    <w:rsid w:val="00E45C4B"/>
    <w:rsid w:val="00E563F4"/>
    <w:rsid w:val="00E57B09"/>
    <w:rsid w:val="00E639AA"/>
    <w:rsid w:val="00E72FBA"/>
    <w:rsid w:val="00E73CDE"/>
    <w:rsid w:val="00E77BC3"/>
    <w:rsid w:val="00E8195D"/>
    <w:rsid w:val="00E81DD6"/>
    <w:rsid w:val="00E8763A"/>
    <w:rsid w:val="00E93468"/>
    <w:rsid w:val="00EA25C8"/>
    <w:rsid w:val="00EA5FA4"/>
    <w:rsid w:val="00EB4C63"/>
    <w:rsid w:val="00EC5EBF"/>
    <w:rsid w:val="00EC678A"/>
    <w:rsid w:val="00ED0E9F"/>
    <w:rsid w:val="00EF17EC"/>
    <w:rsid w:val="00EF33F8"/>
    <w:rsid w:val="00EF376C"/>
    <w:rsid w:val="00EF49F2"/>
    <w:rsid w:val="00EF54E9"/>
    <w:rsid w:val="00F02426"/>
    <w:rsid w:val="00F02E73"/>
    <w:rsid w:val="00F043DE"/>
    <w:rsid w:val="00F11306"/>
    <w:rsid w:val="00F13177"/>
    <w:rsid w:val="00F15F35"/>
    <w:rsid w:val="00F216FD"/>
    <w:rsid w:val="00F2380C"/>
    <w:rsid w:val="00F2681F"/>
    <w:rsid w:val="00F26D24"/>
    <w:rsid w:val="00F40C9A"/>
    <w:rsid w:val="00F5464D"/>
    <w:rsid w:val="00F546E0"/>
    <w:rsid w:val="00F5710B"/>
    <w:rsid w:val="00F62FD1"/>
    <w:rsid w:val="00F66897"/>
    <w:rsid w:val="00F92F8E"/>
    <w:rsid w:val="00FA75CA"/>
    <w:rsid w:val="00FB1D2E"/>
    <w:rsid w:val="00FB32DE"/>
    <w:rsid w:val="00FC0AA3"/>
    <w:rsid w:val="00FC62E1"/>
    <w:rsid w:val="00FD0DE9"/>
    <w:rsid w:val="00FE2A4E"/>
    <w:rsid w:val="00FE37D7"/>
    <w:rsid w:val="00FE6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01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3129"/>
    <w:pPr>
      <w:keepNext/>
      <w:keepLines/>
      <w:numPr>
        <w:numId w:val="1"/>
      </w:numPr>
      <w:shd w:val="clear" w:color="auto" w:fill="DBE5F1" w:themeFill="accent1" w:themeFillTint="33"/>
      <w:spacing w:before="480" w:after="240"/>
      <w:ind w:left="714" w:hanging="357"/>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840609"/>
    <w:pPr>
      <w:keepNext/>
      <w:keepLines/>
      <w:numPr>
        <w:numId w:val="2"/>
      </w:numPr>
      <w:spacing w:before="200"/>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numId w:val="3"/>
      </w:numPr>
      <w:spacing w:before="200"/>
      <w:ind w:left="1077" w:hanging="357"/>
      <w:outlineLvl w:val="2"/>
    </w:pPr>
    <w:rPr>
      <w:rFonts w:ascii="Candara" w:eastAsiaTheme="majorEastAsia" w:hAnsi="Candara" w:cstheme="majorBidi"/>
      <w:bCs/>
      <w:caps/>
      <w:color w:val="4F81BD" w:themeColor="accent1"/>
      <w:sz w:val="24"/>
    </w:rPr>
  </w:style>
  <w:style w:type="paragraph" w:styleId="Heading4">
    <w:name w:val="heading 4"/>
    <w:basedOn w:val="Normal"/>
    <w:next w:val="Normal"/>
    <w:link w:val="Heading4Char"/>
    <w:uiPriority w:val="9"/>
    <w:unhideWhenUsed/>
    <w:qFormat/>
    <w:rsid w:val="00840609"/>
    <w:pPr>
      <w:keepNext/>
      <w:keepLines/>
      <w:spacing w:before="200" w:after="0"/>
      <w:outlineLvl w:val="3"/>
    </w:pPr>
    <w:rPr>
      <w:rFonts w:ascii="Candara" w:eastAsiaTheme="majorEastAsia" w:hAnsi="Candara" w:cstheme="majorBidi"/>
      <w:b/>
      <w:bCs/>
      <w:iCs/>
      <w:color w:val="4F81BD" w:themeColor="accent1"/>
      <w:sz w:val="24"/>
    </w:rPr>
  </w:style>
  <w:style w:type="paragraph" w:styleId="Heading5">
    <w:name w:val="heading 5"/>
    <w:basedOn w:val="Normal"/>
    <w:next w:val="Normal"/>
    <w:link w:val="Heading5Char"/>
    <w:uiPriority w:val="9"/>
    <w:unhideWhenUsed/>
    <w:qFormat/>
    <w:rsid w:val="00B73129"/>
    <w:pPr>
      <w:keepNext/>
      <w:keepLines/>
      <w:spacing w:before="200" w:after="0"/>
      <w:outlineLvl w:val="4"/>
    </w:pPr>
    <w:rPr>
      <w:rFonts w:ascii="Candara" w:eastAsiaTheme="majorEastAsia" w:hAnsi="Candara" w:cstheme="majorBidi"/>
      <w:i/>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6C37C6"/>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129"/>
    <w:rPr>
      <w:rFonts w:ascii="Candara" w:eastAsiaTheme="majorEastAsia" w:hAnsi="Candara"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Heading2Char">
    <w:name w:val="Heading 2 Char"/>
    <w:basedOn w:val="DefaultParagraphFont"/>
    <w:link w:val="Heading2"/>
    <w:uiPriority w:val="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szCs w:val="24"/>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lang w:val="en-US" w:eastAsia="ja-JP"/>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sz w:val="24"/>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apple-converted-space">
    <w:name w:val="apple-converted-space"/>
    <w:basedOn w:val="DefaultParagraphFont"/>
    <w:rsid w:val="00482F52"/>
  </w:style>
  <w:style w:type="character" w:styleId="Strong">
    <w:name w:val="Strong"/>
    <w:basedOn w:val="DefaultParagraphFont"/>
    <w:uiPriority w:val="22"/>
    <w:qFormat/>
    <w:rsid w:val="00885435"/>
    <w:rPr>
      <w:b/>
      <w:bCs/>
    </w:rPr>
  </w:style>
  <w:style w:type="paragraph" w:styleId="NormalWeb">
    <w:name w:val="Normal (Web)"/>
    <w:basedOn w:val="Normal"/>
    <w:uiPriority w:val="99"/>
    <w:unhideWhenUsed/>
    <w:rsid w:val="008854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C7F83"/>
    <w:pPr>
      <w:autoSpaceDE w:val="0"/>
      <w:autoSpaceDN w:val="0"/>
      <w:adjustRightInd w:val="0"/>
      <w:spacing w:after="0" w:line="240" w:lineRule="auto"/>
    </w:pPr>
    <w:rPr>
      <w:rFonts w:ascii="Calibri" w:hAnsi="Calibri" w:cs="Calibri"/>
      <w:color w:val="000000"/>
      <w:sz w:val="24"/>
      <w:szCs w:val="24"/>
      <w:lang w:val="nl-BE"/>
    </w:rPr>
  </w:style>
  <w:style w:type="character" w:styleId="Emphasis">
    <w:name w:val="Emphasis"/>
    <w:basedOn w:val="DefaultParagraphFont"/>
    <w:uiPriority w:val="20"/>
    <w:qFormat/>
    <w:rsid w:val="009B5F67"/>
    <w:rPr>
      <w:i/>
      <w:iCs/>
    </w:rPr>
  </w:style>
  <w:style w:type="paragraph" w:styleId="FootnoteText">
    <w:name w:val="footnote text"/>
    <w:basedOn w:val="Normal"/>
    <w:link w:val="FootnoteTextChar"/>
    <w:unhideWhenUsed/>
    <w:rsid w:val="009B5F67"/>
    <w:pPr>
      <w:spacing w:after="0" w:line="240" w:lineRule="auto"/>
    </w:pPr>
    <w:rPr>
      <w:rFonts w:ascii="Times" w:eastAsia="Times" w:hAnsi="Times" w:cs="Times New Roman"/>
      <w:sz w:val="20"/>
      <w:szCs w:val="20"/>
    </w:rPr>
  </w:style>
  <w:style w:type="character" w:customStyle="1" w:styleId="FootnoteTextChar">
    <w:name w:val="Footnote Text Char"/>
    <w:basedOn w:val="DefaultParagraphFont"/>
    <w:link w:val="FootnoteText"/>
    <w:rsid w:val="009B5F67"/>
    <w:rPr>
      <w:rFonts w:ascii="Times" w:eastAsia="Times" w:hAnsi="Times" w:cs="Times New Roman"/>
      <w:sz w:val="20"/>
      <w:szCs w:val="20"/>
    </w:rPr>
  </w:style>
  <w:style w:type="character" w:styleId="FootnoteReference">
    <w:name w:val="footnote reference"/>
    <w:basedOn w:val="DefaultParagraphFont"/>
    <w:uiPriority w:val="99"/>
    <w:unhideWhenUsed/>
    <w:rsid w:val="009B5F67"/>
    <w:rPr>
      <w:vertAlign w:val="superscript"/>
    </w:rPr>
  </w:style>
  <w:style w:type="character" w:styleId="CommentReference">
    <w:name w:val="annotation reference"/>
    <w:basedOn w:val="DefaultParagraphFont"/>
    <w:uiPriority w:val="99"/>
    <w:semiHidden/>
    <w:unhideWhenUsed/>
    <w:rsid w:val="00067200"/>
    <w:rPr>
      <w:sz w:val="16"/>
      <w:szCs w:val="16"/>
    </w:rPr>
  </w:style>
  <w:style w:type="paragraph" w:styleId="CommentText">
    <w:name w:val="annotation text"/>
    <w:basedOn w:val="Normal"/>
    <w:link w:val="CommentTextChar"/>
    <w:uiPriority w:val="99"/>
    <w:semiHidden/>
    <w:unhideWhenUsed/>
    <w:rsid w:val="00067200"/>
    <w:pPr>
      <w:spacing w:line="240" w:lineRule="auto"/>
    </w:pPr>
    <w:rPr>
      <w:sz w:val="20"/>
      <w:szCs w:val="20"/>
    </w:rPr>
  </w:style>
  <w:style w:type="character" w:customStyle="1" w:styleId="CommentTextChar">
    <w:name w:val="Comment Text Char"/>
    <w:basedOn w:val="DefaultParagraphFont"/>
    <w:link w:val="CommentText"/>
    <w:uiPriority w:val="99"/>
    <w:semiHidden/>
    <w:rsid w:val="00067200"/>
    <w:rPr>
      <w:sz w:val="20"/>
      <w:szCs w:val="20"/>
    </w:rPr>
  </w:style>
  <w:style w:type="paragraph" w:styleId="CommentSubject">
    <w:name w:val="annotation subject"/>
    <w:basedOn w:val="CommentText"/>
    <w:next w:val="CommentText"/>
    <w:link w:val="CommentSubjectChar"/>
    <w:uiPriority w:val="99"/>
    <w:semiHidden/>
    <w:unhideWhenUsed/>
    <w:rsid w:val="00067200"/>
    <w:rPr>
      <w:b/>
      <w:bCs/>
    </w:rPr>
  </w:style>
  <w:style w:type="character" w:customStyle="1" w:styleId="CommentSubjectChar">
    <w:name w:val="Comment Subject Char"/>
    <w:basedOn w:val="CommentTextChar"/>
    <w:link w:val="CommentSubject"/>
    <w:uiPriority w:val="99"/>
    <w:semiHidden/>
    <w:rsid w:val="00067200"/>
    <w:rPr>
      <w:b/>
      <w:bCs/>
      <w:sz w:val="20"/>
      <w:szCs w:val="20"/>
    </w:rPr>
  </w:style>
  <w:style w:type="character" w:styleId="FollowedHyperlink">
    <w:name w:val="FollowedHyperlink"/>
    <w:basedOn w:val="DefaultParagraphFont"/>
    <w:uiPriority w:val="99"/>
    <w:semiHidden/>
    <w:unhideWhenUsed/>
    <w:rsid w:val="008E6E14"/>
    <w:rPr>
      <w:color w:val="800080" w:themeColor="followedHyperlink"/>
      <w:u w:val="single"/>
    </w:rPr>
  </w:style>
  <w:style w:type="character" w:styleId="SubtleReference">
    <w:name w:val="Subtle Reference"/>
    <w:basedOn w:val="DefaultParagraphFont"/>
    <w:uiPriority w:val="31"/>
    <w:qFormat/>
    <w:rsid w:val="002E73E9"/>
    <w:rPr>
      <w:smallCaps/>
      <w:color w:val="5A5A5A" w:themeColor="text1" w:themeTint="A5"/>
    </w:rPr>
  </w:style>
  <w:style w:type="table" w:styleId="TableGrid">
    <w:name w:val="Table Grid"/>
    <w:basedOn w:val="TableNormal"/>
    <w:uiPriority w:val="59"/>
    <w:rsid w:val="007F6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45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45D2"/>
    <w:rPr>
      <w:sz w:val="20"/>
      <w:szCs w:val="20"/>
    </w:rPr>
  </w:style>
  <w:style w:type="character" w:styleId="EndnoteReference">
    <w:name w:val="endnote reference"/>
    <w:basedOn w:val="DefaultParagraphFont"/>
    <w:uiPriority w:val="99"/>
    <w:semiHidden/>
    <w:unhideWhenUsed/>
    <w:rsid w:val="003545D2"/>
    <w:rPr>
      <w:vertAlign w:val="superscript"/>
    </w:rPr>
  </w:style>
  <w:style w:type="paragraph" w:styleId="Revision">
    <w:name w:val="Revision"/>
    <w:hidden/>
    <w:uiPriority w:val="99"/>
    <w:semiHidden/>
    <w:rsid w:val="001D1E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3129"/>
    <w:pPr>
      <w:keepNext/>
      <w:keepLines/>
      <w:numPr>
        <w:numId w:val="1"/>
      </w:numPr>
      <w:shd w:val="clear" w:color="auto" w:fill="DBE5F1" w:themeFill="accent1" w:themeFillTint="33"/>
      <w:spacing w:before="480" w:after="240"/>
      <w:ind w:left="714" w:hanging="357"/>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840609"/>
    <w:pPr>
      <w:keepNext/>
      <w:keepLines/>
      <w:numPr>
        <w:numId w:val="2"/>
      </w:numPr>
      <w:spacing w:before="200"/>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numId w:val="3"/>
      </w:numPr>
      <w:spacing w:before="200"/>
      <w:ind w:left="1077" w:hanging="357"/>
      <w:outlineLvl w:val="2"/>
    </w:pPr>
    <w:rPr>
      <w:rFonts w:ascii="Candara" w:eastAsiaTheme="majorEastAsia" w:hAnsi="Candara" w:cstheme="majorBidi"/>
      <w:bCs/>
      <w:caps/>
      <w:color w:val="4F81BD" w:themeColor="accent1"/>
      <w:sz w:val="24"/>
    </w:rPr>
  </w:style>
  <w:style w:type="paragraph" w:styleId="Heading4">
    <w:name w:val="heading 4"/>
    <w:basedOn w:val="Normal"/>
    <w:next w:val="Normal"/>
    <w:link w:val="Heading4Char"/>
    <w:uiPriority w:val="9"/>
    <w:unhideWhenUsed/>
    <w:qFormat/>
    <w:rsid w:val="00840609"/>
    <w:pPr>
      <w:keepNext/>
      <w:keepLines/>
      <w:spacing w:before="200" w:after="0"/>
      <w:outlineLvl w:val="3"/>
    </w:pPr>
    <w:rPr>
      <w:rFonts w:ascii="Candara" w:eastAsiaTheme="majorEastAsia" w:hAnsi="Candara" w:cstheme="majorBidi"/>
      <w:b/>
      <w:bCs/>
      <w:iCs/>
      <w:color w:val="4F81BD" w:themeColor="accent1"/>
      <w:sz w:val="24"/>
    </w:rPr>
  </w:style>
  <w:style w:type="paragraph" w:styleId="Heading5">
    <w:name w:val="heading 5"/>
    <w:basedOn w:val="Normal"/>
    <w:next w:val="Normal"/>
    <w:link w:val="Heading5Char"/>
    <w:uiPriority w:val="9"/>
    <w:unhideWhenUsed/>
    <w:qFormat/>
    <w:rsid w:val="00B73129"/>
    <w:pPr>
      <w:keepNext/>
      <w:keepLines/>
      <w:spacing w:before="200" w:after="0"/>
      <w:outlineLvl w:val="4"/>
    </w:pPr>
    <w:rPr>
      <w:rFonts w:ascii="Candara" w:eastAsiaTheme="majorEastAsia" w:hAnsi="Candara" w:cstheme="majorBidi"/>
      <w:i/>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6C37C6"/>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129"/>
    <w:rPr>
      <w:rFonts w:ascii="Candara" w:eastAsiaTheme="majorEastAsia" w:hAnsi="Candara"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Heading2Char">
    <w:name w:val="Heading 2 Char"/>
    <w:basedOn w:val="DefaultParagraphFont"/>
    <w:link w:val="Heading2"/>
    <w:uiPriority w:val="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szCs w:val="24"/>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lang w:val="en-US" w:eastAsia="ja-JP"/>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sz w:val="24"/>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apple-converted-space">
    <w:name w:val="apple-converted-space"/>
    <w:basedOn w:val="DefaultParagraphFont"/>
    <w:rsid w:val="00482F52"/>
  </w:style>
  <w:style w:type="character" w:styleId="Strong">
    <w:name w:val="Strong"/>
    <w:basedOn w:val="DefaultParagraphFont"/>
    <w:uiPriority w:val="22"/>
    <w:qFormat/>
    <w:rsid w:val="00885435"/>
    <w:rPr>
      <w:b/>
      <w:bCs/>
    </w:rPr>
  </w:style>
  <w:style w:type="paragraph" w:styleId="NormalWeb">
    <w:name w:val="Normal (Web)"/>
    <w:basedOn w:val="Normal"/>
    <w:uiPriority w:val="99"/>
    <w:unhideWhenUsed/>
    <w:rsid w:val="008854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C7F83"/>
    <w:pPr>
      <w:autoSpaceDE w:val="0"/>
      <w:autoSpaceDN w:val="0"/>
      <w:adjustRightInd w:val="0"/>
      <w:spacing w:after="0" w:line="240" w:lineRule="auto"/>
    </w:pPr>
    <w:rPr>
      <w:rFonts w:ascii="Calibri" w:hAnsi="Calibri" w:cs="Calibri"/>
      <w:color w:val="000000"/>
      <w:sz w:val="24"/>
      <w:szCs w:val="24"/>
      <w:lang w:val="nl-BE"/>
    </w:rPr>
  </w:style>
  <w:style w:type="character" w:styleId="Emphasis">
    <w:name w:val="Emphasis"/>
    <w:basedOn w:val="DefaultParagraphFont"/>
    <w:uiPriority w:val="20"/>
    <w:qFormat/>
    <w:rsid w:val="009B5F67"/>
    <w:rPr>
      <w:i/>
      <w:iCs/>
    </w:rPr>
  </w:style>
  <w:style w:type="paragraph" w:styleId="FootnoteText">
    <w:name w:val="footnote text"/>
    <w:basedOn w:val="Normal"/>
    <w:link w:val="FootnoteTextChar"/>
    <w:unhideWhenUsed/>
    <w:rsid w:val="009B5F67"/>
    <w:pPr>
      <w:spacing w:after="0" w:line="240" w:lineRule="auto"/>
    </w:pPr>
    <w:rPr>
      <w:rFonts w:ascii="Times" w:eastAsia="Times" w:hAnsi="Times" w:cs="Times New Roman"/>
      <w:sz w:val="20"/>
      <w:szCs w:val="20"/>
    </w:rPr>
  </w:style>
  <w:style w:type="character" w:customStyle="1" w:styleId="FootnoteTextChar">
    <w:name w:val="Footnote Text Char"/>
    <w:basedOn w:val="DefaultParagraphFont"/>
    <w:link w:val="FootnoteText"/>
    <w:rsid w:val="009B5F67"/>
    <w:rPr>
      <w:rFonts w:ascii="Times" w:eastAsia="Times" w:hAnsi="Times" w:cs="Times New Roman"/>
      <w:sz w:val="20"/>
      <w:szCs w:val="20"/>
    </w:rPr>
  </w:style>
  <w:style w:type="character" w:styleId="FootnoteReference">
    <w:name w:val="footnote reference"/>
    <w:basedOn w:val="DefaultParagraphFont"/>
    <w:uiPriority w:val="99"/>
    <w:unhideWhenUsed/>
    <w:rsid w:val="009B5F67"/>
    <w:rPr>
      <w:vertAlign w:val="superscript"/>
    </w:rPr>
  </w:style>
  <w:style w:type="character" w:styleId="CommentReference">
    <w:name w:val="annotation reference"/>
    <w:basedOn w:val="DefaultParagraphFont"/>
    <w:uiPriority w:val="99"/>
    <w:semiHidden/>
    <w:unhideWhenUsed/>
    <w:rsid w:val="00067200"/>
    <w:rPr>
      <w:sz w:val="16"/>
      <w:szCs w:val="16"/>
    </w:rPr>
  </w:style>
  <w:style w:type="paragraph" w:styleId="CommentText">
    <w:name w:val="annotation text"/>
    <w:basedOn w:val="Normal"/>
    <w:link w:val="CommentTextChar"/>
    <w:uiPriority w:val="99"/>
    <w:semiHidden/>
    <w:unhideWhenUsed/>
    <w:rsid w:val="00067200"/>
    <w:pPr>
      <w:spacing w:line="240" w:lineRule="auto"/>
    </w:pPr>
    <w:rPr>
      <w:sz w:val="20"/>
      <w:szCs w:val="20"/>
    </w:rPr>
  </w:style>
  <w:style w:type="character" w:customStyle="1" w:styleId="CommentTextChar">
    <w:name w:val="Comment Text Char"/>
    <w:basedOn w:val="DefaultParagraphFont"/>
    <w:link w:val="CommentText"/>
    <w:uiPriority w:val="99"/>
    <w:semiHidden/>
    <w:rsid w:val="00067200"/>
    <w:rPr>
      <w:sz w:val="20"/>
      <w:szCs w:val="20"/>
    </w:rPr>
  </w:style>
  <w:style w:type="paragraph" w:styleId="CommentSubject">
    <w:name w:val="annotation subject"/>
    <w:basedOn w:val="CommentText"/>
    <w:next w:val="CommentText"/>
    <w:link w:val="CommentSubjectChar"/>
    <w:uiPriority w:val="99"/>
    <w:semiHidden/>
    <w:unhideWhenUsed/>
    <w:rsid w:val="00067200"/>
    <w:rPr>
      <w:b/>
      <w:bCs/>
    </w:rPr>
  </w:style>
  <w:style w:type="character" w:customStyle="1" w:styleId="CommentSubjectChar">
    <w:name w:val="Comment Subject Char"/>
    <w:basedOn w:val="CommentTextChar"/>
    <w:link w:val="CommentSubject"/>
    <w:uiPriority w:val="99"/>
    <w:semiHidden/>
    <w:rsid w:val="00067200"/>
    <w:rPr>
      <w:b/>
      <w:bCs/>
      <w:sz w:val="20"/>
      <w:szCs w:val="20"/>
    </w:rPr>
  </w:style>
  <w:style w:type="character" w:styleId="FollowedHyperlink">
    <w:name w:val="FollowedHyperlink"/>
    <w:basedOn w:val="DefaultParagraphFont"/>
    <w:uiPriority w:val="99"/>
    <w:semiHidden/>
    <w:unhideWhenUsed/>
    <w:rsid w:val="008E6E14"/>
    <w:rPr>
      <w:color w:val="800080" w:themeColor="followedHyperlink"/>
      <w:u w:val="single"/>
    </w:rPr>
  </w:style>
  <w:style w:type="character" w:styleId="SubtleReference">
    <w:name w:val="Subtle Reference"/>
    <w:basedOn w:val="DefaultParagraphFont"/>
    <w:uiPriority w:val="31"/>
    <w:qFormat/>
    <w:rsid w:val="002E73E9"/>
    <w:rPr>
      <w:smallCaps/>
      <w:color w:val="5A5A5A" w:themeColor="text1" w:themeTint="A5"/>
    </w:rPr>
  </w:style>
  <w:style w:type="table" w:styleId="TableGrid">
    <w:name w:val="Table Grid"/>
    <w:basedOn w:val="TableNormal"/>
    <w:uiPriority w:val="59"/>
    <w:rsid w:val="007F6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45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45D2"/>
    <w:rPr>
      <w:sz w:val="20"/>
      <w:szCs w:val="20"/>
    </w:rPr>
  </w:style>
  <w:style w:type="character" w:styleId="EndnoteReference">
    <w:name w:val="endnote reference"/>
    <w:basedOn w:val="DefaultParagraphFont"/>
    <w:uiPriority w:val="99"/>
    <w:semiHidden/>
    <w:unhideWhenUsed/>
    <w:rsid w:val="003545D2"/>
    <w:rPr>
      <w:vertAlign w:val="superscript"/>
    </w:rPr>
  </w:style>
  <w:style w:type="paragraph" w:styleId="Revision">
    <w:name w:val="Revision"/>
    <w:hidden/>
    <w:uiPriority w:val="99"/>
    <w:semiHidden/>
    <w:rsid w:val="001D1E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8862">
      <w:bodyDiv w:val="1"/>
      <w:marLeft w:val="0"/>
      <w:marRight w:val="0"/>
      <w:marTop w:val="0"/>
      <w:marBottom w:val="0"/>
      <w:divBdr>
        <w:top w:val="none" w:sz="0" w:space="0" w:color="auto"/>
        <w:left w:val="none" w:sz="0" w:space="0" w:color="auto"/>
        <w:bottom w:val="none" w:sz="0" w:space="0" w:color="auto"/>
        <w:right w:val="none" w:sz="0" w:space="0" w:color="auto"/>
      </w:divBdr>
    </w:div>
    <w:div w:id="58673207">
      <w:bodyDiv w:val="1"/>
      <w:marLeft w:val="0"/>
      <w:marRight w:val="0"/>
      <w:marTop w:val="0"/>
      <w:marBottom w:val="0"/>
      <w:divBdr>
        <w:top w:val="none" w:sz="0" w:space="0" w:color="auto"/>
        <w:left w:val="none" w:sz="0" w:space="0" w:color="auto"/>
        <w:bottom w:val="none" w:sz="0" w:space="0" w:color="auto"/>
        <w:right w:val="none" w:sz="0" w:space="0" w:color="auto"/>
      </w:divBdr>
      <w:divsChild>
        <w:div w:id="668756519">
          <w:marLeft w:val="0"/>
          <w:marRight w:val="0"/>
          <w:marTop w:val="0"/>
          <w:marBottom w:val="0"/>
          <w:divBdr>
            <w:top w:val="none" w:sz="0" w:space="0" w:color="auto"/>
            <w:left w:val="none" w:sz="0" w:space="0" w:color="auto"/>
            <w:bottom w:val="none" w:sz="0" w:space="0" w:color="auto"/>
            <w:right w:val="none" w:sz="0" w:space="0" w:color="auto"/>
          </w:divBdr>
        </w:div>
        <w:div w:id="1876041438">
          <w:marLeft w:val="0"/>
          <w:marRight w:val="0"/>
          <w:marTop w:val="0"/>
          <w:marBottom w:val="0"/>
          <w:divBdr>
            <w:top w:val="none" w:sz="0" w:space="0" w:color="auto"/>
            <w:left w:val="none" w:sz="0" w:space="0" w:color="auto"/>
            <w:bottom w:val="none" w:sz="0" w:space="0" w:color="auto"/>
            <w:right w:val="none" w:sz="0" w:space="0" w:color="auto"/>
          </w:divBdr>
        </w:div>
        <w:div w:id="1262758838">
          <w:marLeft w:val="0"/>
          <w:marRight w:val="0"/>
          <w:marTop w:val="0"/>
          <w:marBottom w:val="0"/>
          <w:divBdr>
            <w:top w:val="none" w:sz="0" w:space="0" w:color="auto"/>
            <w:left w:val="none" w:sz="0" w:space="0" w:color="auto"/>
            <w:bottom w:val="none" w:sz="0" w:space="0" w:color="auto"/>
            <w:right w:val="none" w:sz="0" w:space="0" w:color="auto"/>
          </w:divBdr>
        </w:div>
      </w:divsChild>
    </w:div>
    <w:div w:id="297079551">
      <w:bodyDiv w:val="1"/>
      <w:marLeft w:val="0"/>
      <w:marRight w:val="0"/>
      <w:marTop w:val="0"/>
      <w:marBottom w:val="0"/>
      <w:divBdr>
        <w:top w:val="none" w:sz="0" w:space="0" w:color="auto"/>
        <w:left w:val="none" w:sz="0" w:space="0" w:color="auto"/>
        <w:bottom w:val="none" w:sz="0" w:space="0" w:color="auto"/>
        <w:right w:val="none" w:sz="0" w:space="0" w:color="auto"/>
      </w:divBdr>
      <w:divsChild>
        <w:div w:id="59597280">
          <w:marLeft w:val="0"/>
          <w:marRight w:val="0"/>
          <w:marTop w:val="0"/>
          <w:marBottom w:val="0"/>
          <w:divBdr>
            <w:top w:val="none" w:sz="0" w:space="0" w:color="auto"/>
            <w:left w:val="none" w:sz="0" w:space="0" w:color="auto"/>
            <w:bottom w:val="none" w:sz="0" w:space="0" w:color="auto"/>
            <w:right w:val="none" w:sz="0" w:space="0" w:color="auto"/>
          </w:divBdr>
        </w:div>
        <w:div w:id="2122407168">
          <w:marLeft w:val="0"/>
          <w:marRight w:val="0"/>
          <w:marTop w:val="0"/>
          <w:marBottom w:val="0"/>
          <w:divBdr>
            <w:top w:val="none" w:sz="0" w:space="0" w:color="auto"/>
            <w:left w:val="none" w:sz="0" w:space="0" w:color="auto"/>
            <w:bottom w:val="none" w:sz="0" w:space="0" w:color="auto"/>
            <w:right w:val="none" w:sz="0" w:space="0" w:color="auto"/>
          </w:divBdr>
        </w:div>
        <w:div w:id="2086292833">
          <w:marLeft w:val="0"/>
          <w:marRight w:val="0"/>
          <w:marTop w:val="0"/>
          <w:marBottom w:val="0"/>
          <w:divBdr>
            <w:top w:val="none" w:sz="0" w:space="0" w:color="auto"/>
            <w:left w:val="none" w:sz="0" w:space="0" w:color="auto"/>
            <w:bottom w:val="none" w:sz="0" w:space="0" w:color="auto"/>
            <w:right w:val="none" w:sz="0" w:space="0" w:color="auto"/>
          </w:divBdr>
        </w:div>
        <w:div w:id="699166147">
          <w:marLeft w:val="0"/>
          <w:marRight w:val="0"/>
          <w:marTop w:val="0"/>
          <w:marBottom w:val="0"/>
          <w:divBdr>
            <w:top w:val="none" w:sz="0" w:space="0" w:color="auto"/>
            <w:left w:val="none" w:sz="0" w:space="0" w:color="auto"/>
            <w:bottom w:val="none" w:sz="0" w:space="0" w:color="auto"/>
            <w:right w:val="none" w:sz="0" w:space="0" w:color="auto"/>
          </w:divBdr>
        </w:div>
        <w:div w:id="1950965245">
          <w:marLeft w:val="0"/>
          <w:marRight w:val="0"/>
          <w:marTop w:val="0"/>
          <w:marBottom w:val="0"/>
          <w:divBdr>
            <w:top w:val="none" w:sz="0" w:space="0" w:color="auto"/>
            <w:left w:val="none" w:sz="0" w:space="0" w:color="auto"/>
            <w:bottom w:val="none" w:sz="0" w:space="0" w:color="auto"/>
            <w:right w:val="none" w:sz="0" w:space="0" w:color="auto"/>
          </w:divBdr>
        </w:div>
        <w:div w:id="1768426141">
          <w:marLeft w:val="0"/>
          <w:marRight w:val="0"/>
          <w:marTop w:val="0"/>
          <w:marBottom w:val="0"/>
          <w:divBdr>
            <w:top w:val="none" w:sz="0" w:space="0" w:color="auto"/>
            <w:left w:val="none" w:sz="0" w:space="0" w:color="auto"/>
            <w:bottom w:val="none" w:sz="0" w:space="0" w:color="auto"/>
            <w:right w:val="none" w:sz="0" w:space="0" w:color="auto"/>
          </w:divBdr>
        </w:div>
        <w:div w:id="1074744122">
          <w:marLeft w:val="0"/>
          <w:marRight w:val="0"/>
          <w:marTop w:val="0"/>
          <w:marBottom w:val="0"/>
          <w:divBdr>
            <w:top w:val="none" w:sz="0" w:space="0" w:color="auto"/>
            <w:left w:val="none" w:sz="0" w:space="0" w:color="auto"/>
            <w:bottom w:val="none" w:sz="0" w:space="0" w:color="auto"/>
            <w:right w:val="none" w:sz="0" w:space="0" w:color="auto"/>
          </w:divBdr>
        </w:div>
      </w:divsChild>
    </w:div>
    <w:div w:id="340665210">
      <w:bodyDiv w:val="1"/>
      <w:marLeft w:val="0"/>
      <w:marRight w:val="0"/>
      <w:marTop w:val="0"/>
      <w:marBottom w:val="0"/>
      <w:divBdr>
        <w:top w:val="none" w:sz="0" w:space="0" w:color="auto"/>
        <w:left w:val="none" w:sz="0" w:space="0" w:color="auto"/>
        <w:bottom w:val="none" w:sz="0" w:space="0" w:color="auto"/>
        <w:right w:val="none" w:sz="0" w:space="0" w:color="auto"/>
      </w:divBdr>
    </w:div>
    <w:div w:id="371198388">
      <w:bodyDiv w:val="1"/>
      <w:marLeft w:val="0"/>
      <w:marRight w:val="0"/>
      <w:marTop w:val="0"/>
      <w:marBottom w:val="0"/>
      <w:divBdr>
        <w:top w:val="none" w:sz="0" w:space="0" w:color="auto"/>
        <w:left w:val="none" w:sz="0" w:space="0" w:color="auto"/>
        <w:bottom w:val="none" w:sz="0" w:space="0" w:color="auto"/>
        <w:right w:val="none" w:sz="0" w:space="0" w:color="auto"/>
      </w:divBdr>
      <w:divsChild>
        <w:div w:id="711609517">
          <w:marLeft w:val="0"/>
          <w:marRight w:val="0"/>
          <w:marTop w:val="0"/>
          <w:marBottom w:val="0"/>
          <w:divBdr>
            <w:top w:val="none" w:sz="0" w:space="0" w:color="auto"/>
            <w:left w:val="none" w:sz="0" w:space="0" w:color="auto"/>
            <w:bottom w:val="none" w:sz="0" w:space="0" w:color="auto"/>
            <w:right w:val="none" w:sz="0" w:space="0" w:color="auto"/>
          </w:divBdr>
          <w:divsChild>
            <w:div w:id="461461965">
              <w:marLeft w:val="0"/>
              <w:marRight w:val="0"/>
              <w:marTop w:val="0"/>
              <w:marBottom w:val="0"/>
              <w:divBdr>
                <w:top w:val="none" w:sz="0" w:space="0" w:color="auto"/>
                <w:left w:val="none" w:sz="0" w:space="0" w:color="auto"/>
                <w:bottom w:val="none" w:sz="0" w:space="0" w:color="auto"/>
                <w:right w:val="none" w:sz="0" w:space="0" w:color="auto"/>
              </w:divBdr>
              <w:divsChild>
                <w:div w:id="788201970">
                  <w:marLeft w:val="0"/>
                  <w:marRight w:val="0"/>
                  <w:marTop w:val="0"/>
                  <w:marBottom w:val="0"/>
                  <w:divBdr>
                    <w:top w:val="none" w:sz="0" w:space="0" w:color="auto"/>
                    <w:left w:val="none" w:sz="0" w:space="0" w:color="auto"/>
                    <w:bottom w:val="none" w:sz="0" w:space="0" w:color="auto"/>
                    <w:right w:val="none" w:sz="0" w:space="0" w:color="auto"/>
                  </w:divBdr>
                  <w:divsChild>
                    <w:div w:id="372534985">
                      <w:marLeft w:val="0"/>
                      <w:marRight w:val="0"/>
                      <w:marTop w:val="0"/>
                      <w:marBottom w:val="0"/>
                      <w:divBdr>
                        <w:top w:val="none" w:sz="0" w:space="0" w:color="auto"/>
                        <w:left w:val="none" w:sz="0" w:space="0" w:color="auto"/>
                        <w:bottom w:val="none" w:sz="0" w:space="0" w:color="auto"/>
                        <w:right w:val="none" w:sz="0" w:space="0" w:color="auto"/>
                      </w:divBdr>
                      <w:divsChild>
                        <w:div w:id="889193049">
                          <w:marLeft w:val="-300"/>
                          <w:marRight w:val="-300"/>
                          <w:marTop w:val="0"/>
                          <w:marBottom w:val="0"/>
                          <w:divBdr>
                            <w:top w:val="none" w:sz="0" w:space="0" w:color="auto"/>
                            <w:left w:val="none" w:sz="0" w:space="0" w:color="auto"/>
                            <w:bottom w:val="none" w:sz="0" w:space="0" w:color="auto"/>
                            <w:right w:val="none" w:sz="0" w:space="0" w:color="auto"/>
                          </w:divBdr>
                          <w:divsChild>
                            <w:div w:id="828977964">
                              <w:marLeft w:val="0"/>
                              <w:marRight w:val="0"/>
                              <w:marTop w:val="0"/>
                              <w:marBottom w:val="0"/>
                              <w:divBdr>
                                <w:top w:val="none" w:sz="0" w:space="0" w:color="auto"/>
                                <w:left w:val="none" w:sz="0" w:space="0" w:color="auto"/>
                                <w:bottom w:val="none" w:sz="0" w:space="0" w:color="auto"/>
                                <w:right w:val="none" w:sz="0" w:space="0" w:color="auto"/>
                              </w:divBdr>
                              <w:divsChild>
                                <w:div w:id="130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693415">
      <w:bodyDiv w:val="1"/>
      <w:marLeft w:val="0"/>
      <w:marRight w:val="0"/>
      <w:marTop w:val="0"/>
      <w:marBottom w:val="0"/>
      <w:divBdr>
        <w:top w:val="none" w:sz="0" w:space="0" w:color="auto"/>
        <w:left w:val="none" w:sz="0" w:space="0" w:color="auto"/>
        <w:bottom w:val="none" w:sz="0" w:space="0" w:color="auto"/>
        <w:right w:val="none" w:sz="0" w:space="0" w:color="auto"/>
      </w:divBdr>
      <w:divsChild>
        <w:div w:id="1176118029">
          <w:marLeft w:val="0"/>
          <w:marRight w:val="0"/>
          <w:marTop w:val="0"/>
          <w:marBottom w:val="0"/>
          <w:divBdr>
            <w:top w:val="none" w:sz="0" w:space="0" w:color="auto"/>
            <w:left w:val="none" w:sz="0" w:space="0" w:color="auto"/>
            <w:bottom w:val="none" w:sz="0" w:space="0" w:color="auto"/>
            <w:right w:val="none" w:sz="0" w:space="0" w:color="auto"/>
          </w:divBdr>
          <w:divsChild>
            <w:div w:id="2037730241">
              <w:marLeft w:val="0"/>
              <w:marRight w:val="0"/>
              <w:marTop w:val="0"/>
              <w:marBottom w:val="0"/>
              <w:divBdr>
                <w:top w:val="none" w:sz="0" w:space="0" w:color="auto"/>
                <w:left w:val="none" w:sz="0" w:space="0" w:color="auto"/>
                <w:bottom w:val="none" w:sz="0" w:space="0" w:color="auto"/>
                <w:right w:val="none" w:sz="0" w:space="0" w:color="auto"/>
              </w:divBdr>
              <w:divsChild>
                <w:div w:id="1349256275">
                  <w:marLeft w:val="0"/>
                  <w:marRight w:val="0"/>
                  <w:marTop w:val="0"/>
                  <w:marBottom w:val="0"/>
                  <w:divBdr>
                    <w:top w:val="none" w:sz="0" w:space="0" w:color="auto"/>
                    <w:left w:val="none" w:sz="0" w:space="0" w:color="auto"/>
                    <w:bottom w:val="none" w:sz="0" w:space="0" w:color="auto"/>
                    <w:right w:val="none" w:sz="0" w:space="0" w:color="auto"/>
                  </w:divBdr>
                  <w:divsChild>
                    <w:div w:id="563300809">
                      <w:marLeft w:val="0"/>
                      <w:marRight w:val="0"/>
                      <w:marTop w:val="0"/>
                      <w:marBottom w:val="0"/>
                      <w:divBdr>
                        <w:top w:val="none" w:sz="0" w:space="0" w:color="auto"/>
                        <w:left w:val="none" w:sz="0" w:space="0" w:color="auto"/>
                        <w:bottom w:val="none" w:sz="0" w:space="0" w:color="auto"/>
                        <w:right w:val="none" w:sz="0" w:space="0" w:color="auto"/>
                      </w:divBdr>
                      <w:divsChild>
                        <w:div w:id="2107647847">
                          <w:marLeft w:val="-300"/>
                          <w:marRight w:val="-300"/>
                          <w:marTop w:val="0"/>
                          <w:marBottom w:val="0"/>
                          <w:divBdr>
                            <w:top w:val="none" w:sz="0" w:space="0" w:color="auto"/>
                            <w:left w:val="none" w:sz="0" w:space="0" w:color="auto"/>
                            <w:bottom w:val="none" w:sz="0" w:space="0" w:color="auto"/>
                            <w:right w:val="none" w:sz="0" w:space="0" w:color="auto"/>
                          </w:divBdr>
                          <w:divsChild>
                            <w:div w:id="677149438">
                              <w:marLeft w:val="0"/>
                              <w:marRight w:val="0"/>
                              <w:marTop w:val="0"/>
                              <w:marBottom w:val="0"/>
                              <w:divBdr>
                                <w:top w:val="none" w:sz="0" w:space="0" w:color="auto"/>
                                <w:left w:val="none" w:sz="0" w:space="0" w:color="auto"/>
                                <w:bottom w:val="none" w:sz="0" w:space="0" w:color="auto"/>
                                <w:right w:val="none" w:sz="0" w:space="0" w:color="auto"/>
                              </w:divBdr>
                              <w:divsChild>
                                <w:div w:id="16505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500870">
      <w:bodyDiv w:val="1"/>
      <w:marLeft w:val="0"/>
      <w:marRight w:val="0"/>
      <w:marTop w:val="0"/>
      <w:marBottom w:val="0"/>
      <w:divBdr>
        <w:top w:val="none" w:sz="0" w:space="0" w:color="auto"/>
        <w:left w:val="none" w:sz="0" w:space="0" w:color="auto"/>
        <w:bottom w:val="none" w:sz="0" w:space="0" w:color="auto"/>
        <w:right w:val="none" w:sz="0" w:space="0" w:color="auto"/>
      </w:divBdr>
    </w:div>
    <w:div w:id="989208228">
      <w:bodyDiv w:val="1"/>
      <w:marLeft w:val="0"/>
      <w:marRight w:val="0"/>
      <w:marTop w:val="0"/>
      <w:marBottom w:val="0"/>
      <w:divBdr>
        <w:top w:val="none" w:sz="0" w:space="0" w:color="auto"/>
        <w:left w:val="none" w:sz="0" w:space="0" w:color="auto"/>
        <w:bottom w:val="none" w:sz="0" w:space="0" w:color="auto"/>
        <w:right w:val="none" w:sz="0" w:space="0" w:color="auto"/>
      </w:divBdr>
    </w:div>
    <w:div w:id="1030645557">
      <w:bodyDiv w:val="1"/>
      <w:marLeft w:val="0"/>
      <w:marRight w:val="0"/>
      <w:marTop w:val="0"/>
      <w:marBottom w:val="0"/>
      <w:divBdr>
        <w:top w:val="none" w:sz="0" w:space="0" w:color="auto"/>
        <w:left w:val="none" w:sz="0" w:space="0" w:color="auto"/>
        <w:bottom w:val="none" w:sz="0" w:space="0" w:color="auto"/>
        <w:right w:val="none" w:sz="0" w:space="0" w:color="auto"/>
      </w:divBdr>
    </w:div>
    <w:div w:id="1058743671">
      <w:bodyDiv w:val="1"/>
      <w:marLeft w:val="0"/>
      <w:marRight w:val="0"/>
      <w:marTop w:val="0"/>
      <w:marBottom w:val="0"/>
      <w:divBdr>
        <w:top w:val="none" w:sz="0" w:space="0" w:color="auto"/>
        <w:left w:val="none" w:sz="0" w:space="0" w:color="auto"/>
        <w:bottom w:val="none" w:sz="0" w:space="0" w:color="auto"/>
        <w:right w:val="none" w:sz="0" w:space="0" w:color="auto"/>
      </w:divBdr>
      <w:divsChild>
        <w:div w:id="563950984">
          <w:marLeft w:val="0"/>
          <w:marRight w:val="0"/>
          <w:marTop w:val="0"/>
          <w:marBottom w:val="0"/>
          <w:divBdr>
            <w:top w:val="none" w:sz="0" w:space="0" w:color="auto"/>
            <w:left w:val="none" w:sz="0" w:space="0" w:color="auto"/>
            <w:bottom w:val="none" w:sz="0" w:space="0" w:color="auto"/>
            <w:right w:val="none" w:sz="0" w:space="0" w:color="auto"/>
          </w:divBdr>
          <w:divsChild>
            <w:div w:id="338503393">
              <w:marLeft w:val="0"/>
              <w:marRight w:val="0"/>
              <w:marTop w:val="0"/>
              <w:marBottom w:val="0"/>
              <w:divBdr>
                <w:top w:val="none" w:sz="0" w:space="0" w:color="auto"/>
                <w:left w:val="none" w:sz="0" w:space="0" w:color="auto"/>
                <w:bottom w:val="none" w:sz="0" w:space="0" w:color="auto"/>
                <w:right w:val="none" w:sz="0" w:space="0" w:color="auto"/>
              </w:divBdr>
              <w:divsChild>
                <w:div w:id="1463766182">
                  <w:marLeft w:val="0"/>
                  <w:marRight w:val="0"/>
                  <w:marTop w:val="0"/>
                  <w:marBottom w:val="0"/>
                  <w:divBdr>
                    <w:top w:val="none" w:sz="0" w:space="0" w:color="auto"/>
                    <w:left w:val="none" w:sz="0" w:space="0" w:color="auto"/>
                    <w:bottom w:val="none" w:sz="0" w:space="0" w:color="auto"/>
                    <w:right w:val="none" w:sz="0" w:space="0" w:color="auto"/>
                  </w:divBdr>
                  <w:divsChild>
                    <w:div w:id="1020662661">
                      <w:marLeft w:val="0"/>
                      <w:marRight w:val="0"/>
                      <w:marTop w:val="0"/>
                      <w:marBottom w:val="0"/>
                      <w:divBdr>
                        <w:top w:val="none" w:sz="0" w:space="0" w:color="auto"/>
                        <w:left w:val="none" w:sz="0" w:space="0" w:color="auto"/>
                        <w:bottom w:val="none" w:sz="0" w:space="0" w:color="auto"/>
                        <w:right w:val="none" w:sz="0" w:space="0" w:color="auto"/>
                      </w:divBdr>
                      <w:divsChild>
                        <w:div w:id="842167366">
                          <w:marLeft w:val="-300"/>
                          <w:marRight w:val="-300"/>
                          <w:marTop w:val="0"/>
                          <w:marBottom w:val="0"/>
                          <w:divBdr>
                            <w:top w:val="none" w:sz="0" w:space="0" w:color="auto"/>
                            <w:left w:val="none" w:sz="0" w:space="0" w:color="auto"/>
                            <w:bottom w:val="none" w:sz="0" w:space="0" w:color="auto"/>
                            <w:right w:val="none" w:sz="0" w:space="0" w:color="auto"/>
                          </w:divBdr>
                          <w:divsChild>
                            <w:div w:id="1851604217">
                              <w:marLeft w:val="0"/>
                              <w:marRight w:val="0"/>
                              <w:marTop w:val="0"/>
                              <w:marBottom w:val="0"/>
                              <w:divBdr>
                                <w:top w:val="none" w:sz="0" w:space="0" w:color="auto"/>
                                <w:left w:val="none" w:sz="0" w:space="0" w:color="auto"/>
                                <w:bottom w:val="none" w:sz="0" w:space="0" w:color="auto"/>
                                <w:right w:val="none" w:sz="0" w:space="0" w:color="auto"/>
                              </w:divBdr>
                              <w:divsChild>
                                <w:div w:id="1620837623">
                                  <w:marLeft w:val="0"/>
                                  <w:marRight w:val="0"/>
                                  <w:marTop w:val="0"/>
                                  <w:marBottom w:val="0"/>
                                  <w:divBdr>
                                    <w:top w:val="none" w:sz="0" w:space="0" w:color="auto"/>
                                    <w:left w:val="none" w:sz="0" w:space="0" w:color="auto"/>
                                    <w:bottom w:val="none" w:sz="0" w:space="0" w:color="auto"/>
                                    <w:right w:val="none" w:sz="0" w:space="0" w:color="auto"/>
                                  </w:divBdr>
                                  <w:divsChild>
                                    <w:div w:id="261883035">
                                      <w:blockQuote w:val="1"/>
                                      <w:marLeft w:val="0"/>
                                      <w:marRight w:val="0"/>
                                      <w:marTop w:val="0"/>
                                      <w:marBottom w:val="240"/>
                                      <w:divBdr>
                                        <w:top w:val="none" w:sz="0" w:space="0" w:color="auto"/>
                                        <w:left w:val="none" w:sz="0" w:space="0" w:color="auto"/>
                                        <w:bottom w:val="none" w:sz="0" w:space="0" w:color="auto"/>
                                        <w:right w:val="none" w:sz="0" w:space="0" w:color="auto"/>
                                      </w:divBdr>
                                    </w:div>
                                    <w:div w:id="1158494633">
                                      <w:blockQuote w:val="1"/>
                                      <w:marLeft w:val="0"/>
                                      <w:marRight w:val="0"/>
                                      <w:marTop w:val="0"/>
                                      <w:marBottom w:val="240"/>
                                      <w:divBdr>
                                        <w:top w:val="none" w:sz="0" w:space="0" w:color="auto"/>
                                        <w:left w:val="none" w:sz="0" w:space="0" w:color="auto"/>
                                        <w:bottom w:val="none" w:sz="0" w:space="0" w:color="auto"/>
                                        <w:right w:val="none" w:sz="0" w:space="0" w:color="auto"/>
                                      </w:divBdr>
                                    </w:div>
                                    <w:div w:id="26557468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03189">
      <w:bodyDiv w:val="1"/>
      <w:marLeft w:val="0"/>
      <w:marRight w:val="0"/>
      <w:marTop w:val="0"/>
      <w:marBottom w:val="0"/>
      <w:divBdr>
        <w:top w:val="none" w:sz="0" w:space="0" w:color="auto"/>
        <w:left w:val="none" w:sz="0" w:space="0" w:color="auto"/>
        <w:bottom w:val="none" w:sz="0" w:space="0" w:color="auto"/>
        <w:right w:val="none" w:sz="0" w:space="0" w:color="auto"/>
      </w:divBdr>
      <w:divsChild>
        <w:div w:id="773787671">
          <w:marLeft w:val="0"/>
          <w:marRight w:val="0"/>
          <w:marTop w:val="0"/>
          <w:marBottom w:val="0"/>
          <w:divBdr>
            <w:top w:val="none" w:sz="0" w:space="0" w:color="auto"/>
            <w:left w:val="none" w:sz="0" w:space="0" w:color="auto"/>
            <w:bottom w:val="none" w:sz="0" w:space="0" w:color="auto"/>
            <w:right w:val="none" w:sz="0" w:space="0" w:color="auto"/>
          </w:divBdr>
          <w:divsChild>
            <w:div w:id="681467888">
              <w:marLeft w:val="0"/>
              <w:marRight w:val="0"/>
              <w:marTop w:val="0"/>
              <w:marBottom w:val="0"/>
              <w:divBdr>
                <w:top w:val="none" w:sz="0" w:space="0" w:color="auto"/>
                <w:left w:val="none" w:sz="0" w:space="0" w:color="auto"/>
                <w:bottom w:val="none" w:sz="0" w:space="0" w:color="auto"/>
                <w:right w:val="none" w:sz="0" w:space="0" w:color="auto"/>
              </w:divBdr>
              <w:divsChild>
                <w:div w:id="328099621">
                  <w:marLeft w:val="0"/>
                  <w:marRight w:val="0"/>
                  <w:marTop w:val="0"/>
                  <w:marBottom w:val="0"/>
                  <w:divBdr>
                    <w:top w:val="none" w:sz="0" w:space="0" w:color="auto"/>
                    <w:left w:val="none" w:sz="0" w:space="0" w:color="auto"/>
                    <w:bottom w:val="none" w:sz="0" w:space="0" w:color="auto"/>
                    <w:right w:val="none" w:sz="0" w:space="0" w:color="auto"/>
                  </w:divBdr>
                  <w:divsChild>
                    <w:div w:id="2087875753">
                      <w:marLeft w:val="0"/>
                      <w:marRight w:val="0"/>
                      <w:marTop w:val="0"/>
                      <w:marBottom w:val="0"/>
                      <w:divBdr>
                        <w:top w:val="none" w:sz="0" w:space="0" w:color="auto"/>
                        <w:left w:val="none" w:sz="0" w:space="0" w:color="auto"/>
                        <w:bottom w:val="none" w:sz="0" w:space="0" w:color="auto"/>
                        <w:right w:val="none" w:sz="0" w:space="0" w:color="auto"/>
                      </w:divBdr>
                      <w:divsChild>
                        <w:div w:id="2075204466">
                          <w:marLeft w:val="-300"/>
                          <w:marRight w:val="-300"/>
                          <w:marTop w:val="0"/>
                          <w:marBottom w:val="0"/>
                          <w:divBdr>
                            <w:top w:val="none" w:sz="0" w:space="0" w:color="auto"/>
                            <w:left w:val="none" w:sz="0" w:space="0" w:color="auto"/>
                            <w:bottom w:val="none" w:sz="0" w:space="0" w:color="auto"/>
                            <w:right w:val="none" w:sz="0" w:space="0" w:color="auto"/>
                          </w:divBdr>
                          <w:divsChild>
                            <w:div w:id="1353874841">
                              <w:marLeft w:val="0"/>
                              <w:marRight w:val="0"/>
                              <w:marTop w:val="0"/>
                              <w:marBottom w:val="0"/>
                              <w:divBdr>
                                <w:top w:val="none" w:sz="0" w:space="0" w:color="auto"/>
                                <w:left w:val="none" w:sz="0" w:space="0" w:color="auto"/>
                                <w:bottom w:val="none" w:sz="0" w:space="0" w:color="auto"/>
                                <w:right w:val="none" w:sz="0" w:space="0" w:color="auto"/>
                              </w:divBdr>
                              <w:divsChild>
                                <w:div w:id="15936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53905">
      <w:bodyDiv w:val="1"/>
      <w:marLeft w:val="0"/>
      <w:marRight w:val="0"/>
      <w:marTop w:val="0"/>
      <w:marBottom w:val="0"/>
      <w:divBdr>
        <w:top w:val="none" w:sz="0" w:space="0" w:color="auto"/>
        <w:left w:val="none" w:sz="0" w:space="0" w:color="auto"/>
        <w:bottom w:val="none" w:sz="0" w:space="0" w:color="auto"/>
        <w:right w:val="none" w:sz="0" w:space="0" w:color="auto"/>
      </w:divBdr>
      <w:divsChild>
        <w:div w:id="732120377">
          <w:marLeft w:val="0"/>
          <w:marRight w:val="0"/>
          <w:marTop w:val="0"/>
          <w:marBottom w:val="0"/>
          <w:divBdr>
            <w:top w:val="none" w:sz="0" w:space="0" w:color="auto"/>
            <w:left w:val="none" w:sz="0" w:space="0" w:color="auto"/>
            <w:bottom w:val="none" w:sz="0" w:space="0" w:color="auto"/>
            <w:right w:val="none" w:sz="0" w:space="0" w:color="auto"/>
          </w:divBdr>
          <w:divsChild>
            <w:div w:id="612321119">
              <w:marLeft w:val="0"/>
              <w:marRight w:val="0"/>
              <w:marTop w:val="0"/>
              <w:marBottom w:val="0"/>
              <w:divBdr>
                <w:top w:val="none" w:sz="0" w:space="0" w:color="auto"/>
                <w:left w:val="none" w:sz="0" w:space="0" w:color="auto"/>
                <w:bottom w:val="none" w:sz="0" w:space="0" w:color="auto"/>
                <w:right w:val="none" w:sz="0" w:space="0" w:color="auto"/>
              </w:divBdr>
              <w:divsChild>
                <w:div w:id="1124544620">
                  <w:marLeft w:val="0"/>
                  <w:marRight w:val="0"/>
                  <w:marTop w:val="0"/>
                  <w:marBottom w:val="0"/>
                  <w:divBdr>
                    <w:top w:val="none" w:sz="0" w:space="0" w:color="auto"/>
                    <w:left w:val="none" w:sz="0" w:space="0" w:color="auto"/>
                    <w:bottom w:val="none" w:sz="0" w:space="0" w:color="auto"/>
                    <w:right w:val="none" w:sz="0" w:space="0" w:color="auto"/>
                  </w:divBdr>
                  <w:divsChild>
                    <w:div w:id="500196237">
                      <w:marLeft w:val="0"/>
                      <w:marRight w:val="0"/>
                      <w:marTop w:val="0"/>
                      <w:marBottom w:val="0"/>
                      <w:divBdr>
                        <w:top w:val="none" w:sz="0" w:space="0" w:color="auto"/>
                        <w:left w:val="none" w:sz="0" w:space="0" w:color="auto"/>
                        <w:bottom w:val="none" w:sz="0" w:space="0" w:color="auto"/>
                        <w:right w:val="none" w:sz="0" w:space="0" w:color="auto"/>
                      </w:divBdr>
                      <w:divsChild>
                        <w:div w:id="1662655921">
                          <w:marLeft w:val="0"/>
                          <w:marRight w:val="0"/>
                          <w:marTop w:val="0"/>
                          <w:marBottom w:val="0"/>
                          <w:divBdr>
                            <w:top w:val="none" w:sz="0" w:space="0" w:color="auto"/>
                            <w:left w:val="none" w:sz="0" w:space="0" w:color="auto"/>
                            <w:bottom w:val="none" w:sz="0" w:space="0" w:color="auto"/>
                            <w:right w:val="none" w:sz="0" w:space="0" w:color="auto"/>
                          </w:divBdr>
                          <w:divsChild>
                            <w:div w:id="15834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242469">
      <w:bodyDiv w:val="1"/>
      <w:marLeft w:val="0"/>
      <w:marRight w:val="0"/>
      <w:marTop w:val="0"/>
      <w:marBottom w:val="0"/>
      <w:divBdr>
        <w:top w:val="none" w:sz="0" w:space="0" w:color="auto"/>
        <w:left w:val="none" w:sz="0" w:space="0" w:color="auto"/>
        <w:bottom w:val="none" w:sz="0" w:space="0" w:color="auto"/>
        <w:right w:val="none" w:sz="0" w:space="0" w:color="auto"/>
      </w:divBdr>
      <w:divsChild>
        <w:div w:id="393434446">
          <w:marLeft w:val="0"/>
          <w:marRight w:val="0"/>
          <w:marTop w:val="0"/>
          <w:marBottom w:val="0"/>
          <w:divBdr>
            <w:top w:val="none" w:sz="0" w:space="0" w:color="auto"/>
            <w:left w:val="none" w:sz="0" w:space="0" w:color="auto"/>
            <w:bottom w:val="none" w:sz="0" w:space="0" w:color="auto"/>
            <w:right w:val="none" w:sz="0" w:space="0" w:color="auto"/>
          </w:divBdr>
          <w:divsChild>
            <w:div w:id="87772940">
              <w:marLeft w:val="0"/>
              <w:marRight w:val="0"/>
              <w:marTop w:val="0"/>
              <w:marBottom w:val="0"/>
              <w:divBdr>
                <w:top w:val="none" w:sz="0" w:space="0" w:color="auto"/>
                <w:left w:val="none" w:sz="0" w:space="0" w:color="auto"/>
                <w:bottom w:val="none" w:sz="0" w:space="0" w:color="auto"/>
                <w:right w:val="none" w:sz="0" w:space="0" w:color="auto"/>
              </w:divBdr>
              <w:divsChild>
                <w:div w:id="1960451551">
                  <w:marLeft w:val="0"/>
                  <w:marRight w:val="0"/>
                  <w:marTop w:val="0"/>
                  <w:marBottom w:val="0"/>
                  <w:divBdr>
                    <w:top w:val="none" w:sz="0" w:space="0" w:color="auto"/>
                    <w:left w:val="none" w:sz="0" w:space="0" w:color="auto"/>
                    <w:bottom w:val="none" w:sz="0" w:space="0" w:color="auto"/>
                    <w:right w:val="none" w:sz="0" w:space="0" w:color="auto"/>
                  </w:divBdr>
                  <w:divsChild>
                    <w:div w:id="1782410287">
                      <w:marLeft w:val="0"/>
                      <w:marRight w:val="0"/>
                      <w:marTop w:val="0"/>
                      <w:marBottom w:val="0"/>
                      <w:divBdr>
                        <w:top w:val="none" w:sz="0" w:space="0" w:color="auto"/>
                        <w:left w:val="none" w:sz="0" w:space="0" w:color="auto"/>
                        <w:bottom w:val="none" w:sz="0" w:space="0" w:color="auto"/>
                        <w:right w:val="none" w:sz="0" w:space="0" w:color="auto"/>
                      </w:divBdr>
                      <w:divsChild>
                        <w:div w:id="1098479170">
                          <w:marLeft w:val="-300"/>
                          <w:marRight w:val="-300"/>
                          <w:marTop w:val="0"/>
                          <w:marBottom w:val="0"/>
                          <w:divBdr>
                            <w:top w:val="none" w:sz="0" w:space="0" w:color="auto"/>
                            <w:left w:val="none" w:sz="0" w:space="0" w:color="auto"/>
                            <w:bottom w:val="none" w:sz="0" w:space="0" w:color="auto"/>
                            <w:right w:val="none" w:sz="0" w:space="0" w:color="auto"/>
                          </w:divBdr>
                          <w:divsChild>
                            <w:div w:id="1874688327">
                              <w:marLeft w:val="0"/>
                              <w:marRight w:val="0"/>
                              <w:marTop w:val="0"/>
                              <w:marBottom w:val="0"/>
                              <w:divBdr>
                                <w:top w:val="none" w:sz="0" w:space="0" w:color="auto"/>
                                <w:left w:val="none" w:sz="0" w:space="0" w:color="auto"/>
                                <w:bottom w:val="none" w:sz="0" w:space="0" w:color="auto"/>
                                <w:right w:val="none" w:sz="0" w:space="0" w:color="auto"/>
                              </w:divBdr>
                              <w:divsChild>
                                <w:div w:id="5290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945518">
      <w:bodyDiv w:val="1"/>
      <w:marLeft w:val="0"/>
      <w:marRight w:val="0"/>
      <w:marTop w:val="0"/>
      <w:marBottom w:val="0"/>
      <w:divBdr>
        <w:top w:val="none" w:sz="0" w:space="0" w:color="auto"/>
        <w:left w:val="none" w:sz="0" w:space="0" w:color="auto"/>
        <w:bottom w:val="none" w:sz="0" w:space="0" w:color="auto"/>
        <w:right w:val="none" w:sz="0" w:space="0" w:color="auto"/>
      </w:divBdr>
      <w:divsChild>
        <w:div w:id="1163159958">
          <w:marLeft w:val="0"/>
          <w:marRight w:val="0"/>
          <w:marTop w:val="0"/>
          <w:marBottom w:val="0"/>
          <w:divBdr>
            <w:top w:val="none" w:sz="0" w:space="0" w:color="auto"/>
            <w:left w:val="none" w:sz="0" w:space="0" w:color="auto"/>
            <w:bottom w:val="none" w:sz="0" w:space="0" w:color="auto"/>
            <w:right w:val="none" w:sz="0" w:space="0" w:color="auto"/>
          </w:divBdr>
          <w:divsChild>
            <w:div w:id="83453571">
              <w:marLeft w:val="0"/>
              <w:marRight w:val="0"/>
              <w:marTop w:val="0"/>
              <w:marBottom w:val="0"/>
              <w:divBdr>
                <w:top w:val="none" w:sz="0" w:space="0" w:color="auto"/>
                <w:left w:val="none" w:sz="0" w:space="0" w:color="auto"/>
                <w:bottom w:val="none" w:sz="0" w:space="0" w:color="auto"/>
                <w:right w:val="none" w:sz="0" w:space="0" w:color="auto"/>
              </w:divBdr>
              <w:divsChild>
                <w:div w:id="109589384">
                  <w:marLeft w:val="0"/>
                  <w:marRight w:val="0"/>
                  <w:marTop w:val="0"/>
                  <w:marBottom w:val="0"/>
                  <w:divBdr>
                    <w:top w:val="none" w:sz="0" w:space="0" w:color="auto"/>
                    <w:left w:val="none" w:sz="0" w:space="0" w:color="auto"/>
                    <w:bottom w:val="none" w:sz="0" w:space="0" w:color="auto"/>
                    <w:right w:val="none" w:sz="0" w:space="0" w:color="auto"/>
                  </w:divBdr>
                  <w:divsChild>
                    <w:div w:id="96800192">
                      <w:marLeft w:val="0"/>
                      <w:marRight w:val="0"/>
                      <w:marTop w:val="0"/>
                      <w:marBottom w:val="0"/>
                      <w:divBdr>
                        <w:top w:val="none" w:sz="0" w:space="0" w:color="auto"/>
                        <w:left w:val="none" w:sz="0" w:space="0" w:color="auto"/>
                        <w:bottom w:val="none" w:sz="0" w:space="0" w:color="auto"/>
                        <w:right w:val="none" w:sz="0" w:space="0" w:color="auto"/>
                      </w:divBdr>
                      <w:divsChild>
                        <w:div w:id="1608660402">
                          <w:marLeft w:val="-300"/>
                          <w:marRight w:val="-300"/>
                          <w:marTop w:val="0"/>
                          <w:marBottom w:val="0"/>
                          <w:divBdr>
                            <w:top w:val="none" w:sz="0" w:space="0" w:color="auto"/>
                            <w:left w:val="none" w:sz="0" w:space="0" w:color="auto"/>
                            <w:bottom w:val="none" w:sz="0" w:space="0" w:color="auto"/>
                            <w:right w:val="none" w:sz="0" w:space="0" w:color="auto"/>
                          </w:divBdr>
                          <w:divsChild>
                            <w:div w:id="781340263">
                              <w:marLeft w:val="0"/>
                              <w:marRight w:val="0"/>
                              <w:marTop w:val="0"/>
                              <w:marBottom w:val="0"/>
                              <w:divBdr>
                                <w:top w:val="none" w:sz="0" w:space="0" w:color="auto"/>
                                <w:left w:val="none" w:sz="0" w:space="0" w:color="auto"/>
                                <w:bottom w:val="none" w:sz="0" w:space="0" w:color="auto"/>
                                <w:right w:val="none" w:sz="0" w:space="0" w:color="auto"/>
                              </w:divBdr>
                              <w:divsChild>
                                <w:div w:id="1574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18007">
      <w:bodyDiv w:val="1"/>
      <w:marLeft w:val="0"/>
      <w:marRight w:val="0"/>
      <w:marTop w:val="0"/>
      <w:marBottom w:val="0"/>
      <w:divBdr>
        <w:top w:val="none" w:sz="0" w:space="0" w:color="auto"/>
        <w:left w:val="none" w:sz="0" w:space="0" w:color="auto"/>
        <w:bottom w:val="none" w:sz="0" w:space="0" w:color="auto"/>
        <w:right w:val="none" w:sz="0" w:space="0" w:color="auto"/>
      </w:divBdr>
    </w:div>
    <w:div w:id="1144348012">
      <w:bodyDiv w:val="1"/>
      <w:marLeft w:val="0"/>
      <w:marRight w:val="0"/>
      <w:marTop w:val="0"/>
      <w:marBottom w:val="0"/>
      <w:divBdr>
        <w:top w:val="none" w:sz="0" w:space="0" w:color="auto"/>
        <w:left w:val="none" w:sz="0" w:space="0" w:color="auto"/>
        <w:bottom w:val="none" w:sz="0" w:space="0" w:color="auto"/>
        <w:right w:val="none" w:sz="0" w:space="0" w:color="auto"/>
      </w:divBdr>
      <w:divsChild>
        <w:div w:id="1908565782">
          <w:marLeft w:val="0"/>
          <w:marRight w:val="0"/>
          <w:marTop w:val="0"/>
          <w:marBottom w:val="0"/>
          <w:divBdr>
            <w:top w:val="none" w:sz="0" w:space="0" w:color="auto"/>
            <w:left w:val="none" w:sz="0" w:space="0" w:color="auto"/>
            <w:bottom w:val="none" w:sz="0" w:space="0" w:color="auto"/>
            <w:right w:val="none" w:sz="0" w:space="0" w:color="auto"/>
          </w:divBdr>
        </w:div>
        <w:div w:id="1803696613">
          <w:marLeft w:val="0"/>
          <w:marRight w:val="0"/>
          <w:marTop w:val="0"/>
          <w:marBottom w:val="0"/>
          <w:divBdr>
            <w:top w:val="none" w:sz="0" w:space="0" w:color="auto"/>
            <w:left w:val="none" w:sz="0" w:space="0" w:color="auto"/>
            <w:bottom w:val="none" w:sz="0" w:space="0" w:color="auto"/>
            <w:right w:val="none" w:sz="0" w:space="0" w:color="auto"/>
          </w:divBdr>
        </w:div>
        <w:div w:id="565606003">
          <w:marLeft w:val="0"/>
          <w:marRight w:val="0"/>
          <w:marTop w:val="0"/>
          <w:marBottom w:val="0"/>
          <w:divBdr>
            <w:top w:val="none" w:sz="0" w:space="0" w:color="auto"/>
            <w:left w:val="none" w:sz="0" w:space="0" w:color="auto"/>
            <w:bottom w:val="none" w:sz="0" w:space="0" w:color="auto"/>
            <w:right w:val="none" w:sz="0" w:space="0" w:color="auto"/>
          </w:divBdr>
        </w:div>
      </w:divsChild>
    </w:div>
    <w:div w:id="1254314025">
      <w:bodyDiv w:val="1"/>
      <w:marLeft w:val="0"/>
      <w:marRight w:val="0"/>
      <w:marTop w:val="0"/>
      <w:marBottom w:val="0"/>
      <w:divBdr>
        <w:top w:val="none" w:sz="0" w:space="0" w:color="auto"/>
        <w:left w:val="none" w:sz="0" w:space="0" w:color="auto"/>
        <w:bottom w:val="none" w:sz="0" w:space="0" w:color="auto"/>
        <w:right w:val="none" w:sz="0" w:space="0" w:color="auto"/>
      </w:divBdr>
      <w:divsChild>
        <w:div w:id="1593392628">
          <w:marLeft w:val="0"/>
          <w:marRight w:val="0"/>
          <w:marTop w:val="0"/>
          <w:marBottom w:val="0"/>
          <w:divBdr>
            <w:top w:val="none" w:sz="0" w:space="0" w:color="auto"/>
            <w:left w:val="none" w:sz="0" w:space="0" w:color="auto"/>
            <w:bottom w:val="none" w:sz="0" w:space="0" w:color="auto"/>
            <w:right w:val="none" w:sz="0" w:space="0" w:color="auto"/>
          </w:divBdr>
          <w:divsChild>
            <w:div w:id="778792953">
              <w:marLeft w:val="0"/>
              <w:marRight w:val="0"/>
              <w:marTop w:val="0"/>
              <w:marBottom w:val="0"/>
              <w:divBdr>
                <w:top w:val="none" w:sz="0" w:space="0" w:color="auto"/>
                <w:left w:val="none" w:sz="0" w:space="0" w:color="auto"/>
                <w:bottom w:val="none" w:sz="0" w:space="0" w:color="auto"/>
                <w:right w:val="none" w:sz="0" w:space="0" w:color="auto"/>
              </w:divBdr>
              <w:divsChild>
                <w:div w:id="1684436194">
                  <w:marLeft w:val="0"/>
                  <w:marRight w:val="0"/>
                  <w:marTop w:val="0"/>
                  <w:marBottom w:val="0"/>
                  <w:divBdr>
                    <w:top w:val="none" w:sz="0" w:space="0" w:color="auto"/>
                    <w:left w:val="none" w:sz="0" w:space="0" w:color="auto"/>
                    <w:bottom w:val="none" w:sz="0" w:space="0" w:color="auto"/>
                    <w:right w:val="none" w:sz="0" w:space="0" w:color="auto"/>
                  </w:divBdr>
                  <w:divsChild>
                    <w:div w:id="1701124110">
                      <w:marLeft w:val="0"/>
                      <w:marRight w:val="0"/>
                      <w:marTop w:val="0"/>
                      <w:marBottom w:val="0"/>
                      <w:divBdr>
                        <w:top w:val="none" w:sz="0" w:space="0" w:color="auto"/>
                        <w:left w:val="none" w:sz="0" w:space="0" w:color="auto"/>
                        <w:bottom w:val="none" w:sz="0" w:space="0" w:color="auto"/>
                        <w:right w:val="none" w:sz="0" w:space="0" w:color="auto"/>
                      </w:divBdr>
                      <w:divsChild>
                        <w:div w:id="1670786928">
                          <w:marLeft w:val="-300"/>
                          <w:marRight w:val="-300"/>
                          <w:marTop w:val="0"/>
                          <w:marBottom w:val="0"/>
                          <w:divBdr>
                            <w:top w:val="none" w:sz="0" w:space="0" w:color="auto"/>
                            <w:left w:val="none" w:sz="0" w:space="0" w:color="auto"/>
                            <w:bottom w:val="none" w:sz="0" w:space="0" w:color="auto"/>
                            <w:right w:val="none" w:sz="0" w:space="0" w:color="auto"/>
                          </w:divBdr>
                          <w:divsChild>
                            <w:div w:id="1330909448">
                              <w:marLeft w:val="0"/>
                              <w:marRight w:val="0"/>
                              <w:marTop w:val="0"/>
                              <w:marBottom w:val="0"/>
                              <w:divBdr>
                                <w:top w:val="none" w:sz="0" w:space="0" w:color="auto"/>
                                <w:left w:val="none" w:sz="0" w:space="0" w:color="auto"/>
                                <w:bottom w:val="none" w:sz="0" w:space="0" w:color="auto"/>
                                <w:right w:val="none" w:sz="0" w:space="0" w:color="auto"/>
                              </w:divBdr>
                              <w:divsChild>
                                <w:div w:id="1132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246255">
      <w:bodyDiv w:val="1"/>
      <w:marLeft w:val="0"/>
      <w:marRight w:val="0"/>
      <w:marTop w:val="0"/>
      <w:marBottom w:val="0"/>
      <w:divBdr>
        <w:top w:val="none" w:sz="0" w:space="0" w:color="auto"/>
        <w:left w:val="none" w:sz="0" w:space="0" w:color="auto"/>
        <w:bottom w:val="none" w:sz="0" w:space="0" w:color="auto"/>
        <w:right w:val="none" w:sz="0" w:space="0" w:color="auto"/>
      </w:divBdr>
    </w:div>
    <w:div w:id="1835953197">
      <w:bodyDiv w:val="1"/>
      <w:marLeft w:val="0"/>
      <w:marRight w:val="0"/>
      <w:marTop w:val="0"/>
      <w:marBottom w:val="0"/>
      <w:divBdr>
        <w:top w:val="none" w:sz="0" w:space="0" w:color="auto"/>
        <w:left w:val="none" w:sz="0" w:space="0" w:color="auto"/>
        <w:bottom w:val="none" w:sz="0" w:space="0" w:color="auto"/>
        <w:right w:val="none" w:sz="0" w:space="0" w:color="auto"/>
      </w:divBdr>
    </w:div>
    <w:div w:id="1897355248">
      <w:bodyDiv w:val="1"/>
      <w:marLeft w:val="0"/>
      <w:marRight w:val="0"/>
      <w:marTop w:val="0"/>
      <w:marBottom w:val="0"/>
      <w:divBdr>
        <w:top w:val="none" w:sz="0" w:space="0" w:color="auto"/>
        <w:left w:val="none" w:sz="0" w:space="0" w:color="auto"/>
        <w:bottom w:val="none" w:sz="0" w:space="0" w:color="auto"/>
        <w:right w:val="none" w:sz="0" w:space="0" w:color="auto"/>
      </w:divBdr>
      <w:divsChild>
        <w:div w:id="340933746">
          <w:marLeft w:val="0"/>
          <w:marRight w:val="0"/>
          <w:marTop w:val="0"/>
          <w:marBottom w:val="0"/>
          <w:divBdr>
            <w:top w:val="none" w:sz="0" w:space="0" w:color="auto"/>
            <w:left w:val="none" w:sz="0" w:space="0" w:color="auto"/>
            <w:bottom w:val="none" w:sz="0" w:space="0" w:color="auto"/>
            <w:right w:val="none" w:sz="0" w:space="0" w:color="auto"/>
          </w:divBdr>
          <w:divsChild>
            <w:div w:id="1690790526">
              <w:marLeft w:val="0"/>
              <w:marRight w:val="0"/>
              <w:marTop w:val="0"/>
              <w:marBottom w:val="0"/>
              <w:divBdr>
                <w:top w:val="none" w:sz="0" w:space="0" w:color="auto"/>
                <w:left w:val="none" w:sz="0" w:space="0" w:color="auto"/>
                <w:bottom w:val="none" w:sz="0" w:space="0" w:color="auto"/>
                <w:right w:val="none" w:sz="0" w:space="0" w:color="auto"/>
              </w:divBdr>
              <w:divsChild>
                <w:div w:id="443428146">
                  <w:marLeft w:val="0"/>
                  <w:marRight w:val="0"/>
                  <w:marTop w:val="0"/>
                  <w:marBottom w:val="0"/>
                  <w:divBdr>
                    <w:top w:val="none" w:sz="0" w:space="0" w:color="auto"/>
                    <w:left w:val="none" w:sz="0" w:space="0" w:color="auto"/>
                    <w:bottom w:val="none" w:sz="0" w:space="0" w:color="auto"/>
                    <w:right w:val="none" w:sz="0" w:space="0" w:color="auto"/>
                  </w:divBdr>
                  <w:divsChild>
                    <w:div w:id="1163281003">
                      <w:marLeft w:val="0"/>
                      <w:marRight w:val="0"/>
                      <w:marTop w:val="0"/>
                      <w:marBottom w:val="0"/>
                      <w:divBdr>
                        <w:top w:val="none" w:sz="0" w:space="0" w:color="auto"/>
                        <w:left w:val="none" w:sz="0" w:space="0" w:color="auto"/>
                        <w:bottom w:val="none" w:sz="0" w:space="0" w:color="auto"/>
                        <w:right w:val="none" w:sz="0" w:space="0" w:color="auto"/>
                      </w:divBdr>
                      <w:divsChild>
                        <w:div w:id="248394580">
                          <w:marLeft w:val="-300"/>
                          <w:marRight w:val="-300"/>
                          <w:marTop w:val="0"/>
                          <w:marBottom w:val="0"/>
                          <w:divBdr>
                            <w:top w:val="none" w:sz="0" w:space="0" w:color="auto"/>
                            <w:left w:val="none" w:sz="0" w:space="0" w:color="auto"/>
                            <w:bottom w:val="none" w:sz="0" w:space="0" w:color="auto"/>
                            <w:right w:val="none" w:sz="0" w:space="0" w:color="auto"/>
                          </w:divBdr>
                          <w:divsChild>
                            <w:div w:id="1494950935">
                              <w:marLeft w:val="0"/>
                              <w:marRight w:val="0"/>
                              <w:marTop w:val="0"/>
                              <w:marBottom w:val="0"/>
                              <w:divBdr>
                                <w:top w:val="none" w:sz="0" w:space="0" w:color="auto"/>
                                <w:left w:val="none" w:sz="0" w:space="0" w:color="auto"/>
                                <w:bottom w:val="none" w:sz="0" w:space="0" w:color="auto"/>
                                <w:right w:val="none" w:sz="0" w:space="0" w:color="auto"/>
                              </w:divBdr>
                              <w:divsChild>
                                <w:div w:id="8638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335637">
      <w:bodyDiv w:val="1"/>
      <w:marLeft w:val="0"/>
      <w:marRight w:val="0"/>
      <w:marTop w:val="0"/>
      <w:marBottom w:val="0"/>
      <w:divBdr>
        <w:top w:val="none" w:sz="0" w:space="0" w:color="auto"/>
        <w:left w:val="none" w:sz="0" w:space="0" w:color="auto"/>
        <w:bottom w:val="none" w:sz="0" w:space="0" w:color="auto"/>
        <w:right w:val="none" w:sz="0" w:space="0" w:color="auto"/>
      </w:divBdr>
    </w:div>
    <w:div w:id="1950114821">
      <w:bodyDiv w:val="1"/>
      <w:marLeft w:val="0"/>
      <w:marRight w:val="0"/>
      <w:marTop w:val="0"/>
      <w:marBottom w:val="0"/>
      <w:divBdr>
        <w:top w:val="none" w:sz="0" w:space="0" w:color="auto"/>
        <w:left w:val="none" w:sz="0" w:space="0" w:color="auto"/>
        <w:bottom w:val="none" w:sz="0" w:space="0" w:color="auto"/>
        <w:right w:val="none" w:sz="0" w:space="0" w:color="auto"/>
      </w:divBdr>
    </w:div>
    <w:div w:id="205784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atientsacademy.eu/index.php/en/" TargetMode="External"/><Relationship Id="rId18" Type="http://schemas.openxmlformats.org/officeDocument/2006/relationships/hyperlink" Target="http://pilotsmartcare.eu/home/" TargetMode="External"/><Relationship Id="rId26" Type="http://schemas.openxmlformats.org/officeDocument/2006/relationships/hyperlink" Target="http://www.eu-patient.eu/News/News/january-2015/" TargetMode="External"/><Relationship Id="rId3" Type="http://schemas.openxmlformats.org/officeDocument/2006/relationships/numbering" Target="numbering.xml"/><Relationship Id="rId21" Type="http://schemas.openxmlformats.org/officeDocument/2006/relationships/hyperlink" Target="http://www.eu-patient.eu/whatwedo/Cooperation/"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hrodis.eu" TargetMode="External"/><Relationship Id="rId17" Type="http://schemas.openxmlformats.org/officeDocument/2006/relationships/hyperlink" Target="http://www.adaptsmart.eu" TargetMode="External"/><Relationship Id="rId25" Type="http://schemas.openxmlformats.org/officeDocument/2006/relationships/hyperlink" Target="http://www.eu-patient.eu/News/News-Archive/epf-present-at-the-who-regional-cmmittee-for-europe/"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adhophta.eu" TargetMode="External"/><Relationship Id="rId20" Type="http://schemas.openxmlformats.org/officeDocument/2006/relationships/hyperlink" Target="http://www.eu-patient.eu/News/News/press-release-is-cross-border-healthcare-working-for-patien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u-patient.eu/whatwedo/projects/pisce/" TargetMode="External"/><Relationship Id="rId24" Type="http://schemas.openxmlformats.org/officeDocument/2006/relationships/hyperlink" Target="http://www.eu-patient.eu/News/News-Archive/epf-issues-common-statement-to-ensure-eu-health-research-remains-vital/" TargetMode="External"/><Relationship Id="rId32" Type="http://schemas.openxmlformats.org/officeDocument/2006/relationships/fontTable" Target="fontTable.xml"/><Relationship Id="rId37"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yperlink" Target="http://www.eunethta.eu/" TargetMode="External"/><Relationship Id="rId23" Type="http://schemas.openxmlformats.org/officeDocument/2006/relationships/hyperlink" Target="http://www.eu-patient.eu/News/News-Archive/civil-society-raises-concerns-about-migrant-health-protection/" TargetMode="External"/><Relationship Id="rId28" Type="http://schemas.openxmlformats.org/officeDocument/2006/relationships/header" Target="header1.xml"/><Relationship Id="rId36"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www.eu-patient.eu/Events/past-events-june-2015/ras-scandinavia/"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asq.eu/" TargetMode="External"/><Relationship Id="rId22" Type="http://schemas.openxmlformats.org/officeDocument/2006/relationships/hyperlink" Target="http://www.eu-patient.eu/News/News-Archive/riga-roadmap-published--key-recommendations-for-patients-participation/" TargetMode="External"/><Relationship Id="rId27" Type="http://schemas.openxmlformats.org/officeDocument/2006/relationships/image" Target="media/image1.jpg"/><Relationship Id="rId30"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www.eu-patient.eu/News/Press-Releases/A-Call-for-Action---The-Vilnius-Declaration/"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48BA52048D5484BB57294FF644EF116"/>
        <w:category>
          <w:name w:val="General"/>
          <w:gallery w:val="placeholder"/>
        </w:category>
        <w:types>
          <w:type w:val="bbPlcHdr"/>
        </w:types>
        <w:behaviors>
          <w:behavior w:val="content"/>
        </w:behaviors>
        <w:guid w:val="{B735692A-8078-4D45-B0D9-5D820DBC602B}"/>
      </w:docPartPr>
      <w:docPartBody>
        <w:p w:rsidR="006D401D" w:rsidRDefault="00A151E2">
          <w:pPr>
            <w:pStyle w:val="848BA52048D5484BB57294FF644EF116"/>
          </w:pPr>
          <w:r w:rsidRPr="00035798">
            <w:rPr>
              <w:rStyle w:val="PlaceholderText"/>
            </w:rPr>
            <w:t>[Title]</w:t>
          </w:r>
        </w:p>
      </w:docPartBody>
    </w:docPart>
    <w:docPart>
      <w:docPartPr>
        <w:name w:val="DFBFDBE0190C48959C88BE7902E0D072"/>
        <w:category>
          <w:name w:val="General"/>
          <w:gallery w:val="placeholder"/>
        </w:category>
        <w:types>
          <w:type w:val="bbPlcHdr"/>
        </w:types>
        <w:behaviors>
          <w:behavior w:val="content"/>
        </w:behaviors>
        <w:guid w:val="{D79AD84E-AAAD-4C62-9CA0-A04CD737EBF8}"/>
      </w:docPartPr>
      <w:docPartBody>
        <w:p w:rsidR="006D401D" w:rsidRDefault="00A151E2">
          <w:pPr>
            <w:pStyle w:val="DFBFDBE0190C48959C88BE7902E0D072"/>
          </w:pPr>
          <w:r w:rsidRPr="00035798">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01D"/>
    <w:rsid w:val="00076F31"/>
    <w:rsid w:val="00085D94"/>
    <w:rsid w:val="000B7C8B"/>
    <w:rsid w:val="000E1CB3"/>
    <w:rsid w:val="0010534D"/>
    <w:rsid w:val="00123486"/>
    <w:rsid w:val="00146710"/>
    <w:rsid w:val="00190C33"/>
    <w:rsid w:val="001A1EA9"/>
    <w:rsid w:val="001C3582"/>
    <w:rsid w:val="00316813"/>
    <w:rsid w:val="003376EA"/>
    <w:rsid w:val="00337F40"/>
    <w:rsid w:val="00357EE0"/>
    <w:rsid w:val="00447B33"/>
    <w:rsid w:val="004A30B3"/>
    <w:rsid w:val="005331F9"/>
    <w:rsid w:val="006A3A29"/>
    <w:rsid w:val="006D401D"/>
    <w:rsid w:val="006F056B"/>
    <w:rsid w:val="00717FA2"/>
    <w:rsid w:val="00720CE7"/>
    <w:rsid w:val="00774092"/>
    <w:rsid w:val="00833734"/>
    <w:rsid w:val="0085397B"/>
    <w:rsid w:val="00870B8C"/>
    <w:rsid w:val="008E7CBB"/>
    <w:rsid w:val="008F5368"/>
    <w:rsid w:val="00A151E2"/>
    <w:rsid w:val="00AA4A69"/>
    <w:rsid w:val="00C96958"/>
    <w:rsid w:val="00C96CE8"/>
    <w:rsid w:val="00C96F42"/>
    <w:rsid w:val="00D976B1"/>
    <w:rsid w:val="00E71672"/>
    <w:rsid w:val="00E82D5F"/>
    <w:rsid w:val="00FA476A"/>
    <w:rsid w:val="00FF2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4A69"/>
    <w:rPr>
      <w:color w:val="808080"/>
    </w:rPr>
  </w:style>
  <w:style w:type="paragraph" w:customStyle="1" w:styleId="848BA52048D5484BB57294FF644EF116">
    <w:name w:val="848BA52048D5484BB57294FF644EF116"/>
  </w:style>
  <w:style w:type="paragraph" w:customStyle="1" w:styleId="DFBFDBE0190C48959C88BE7902E0D072">
    <w:name w:val="DFBFDBE0190C48959C88BE7902E0D0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4A69"/>
    <w:rPr>
      <w:color w:val="808080"/>
    </w:rPr>
  </w:style>
  <w:style w:type="paragraph" w:customStyle="1" w:styleId="848BA52048D5484BB57294FF644EF116">
    <w:name w:val="848BA52048D5484BB57294FF644EF116"/>
  </w:style>
  <w:style w:type="paragraph" w:customStyle="1" w:styleId="DFBFDBE0190C48959C88BE7902E0D072">
    <w:name w:val="DFBFDBE0190C48959C88BE7902E0D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Driving Better Health for Patients in Europe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C8BC27-F2BD-49D2-B4CA-4B2D03F0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6856</Words>
  <Characters>39082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EPF 2015 Annual Report</vt:lpstr>
    </vt:vector>
  </TitlesOfParts>
  <Company/>
  <LinksUpToDate>false</LinksUpToDate>
  <CharactersWithSpaces>45847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EPF 2015 Annual Report</dc:title>
  <dc:creator>Communications</dc:creator>
  <cp:lastModifiedBy>Communications</cp:lastModifiedBy>
  <cp:revision>2</cp:revision>
  <cp:lastPrinted>2016-02-12T14:17:00Z</cp:lastPrinted>
  <dcterms:created xsi:type="dcterms:W3CDTF">2016-03-01T08:25:00Z</dcterms:created>
  <dcterms:modified xsi:type="dcterms:W3CDTF">2016-03-01T08:25:00Z</dcterms:modified>
</cp:coreProperties>
</file>