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25C" w:rsidRPr="00505D63" w:rsidRDefault="00D3625C" w:rsidP="00D3625C"/>
    <w:p w:rsidR="00530EA7" w:rsidRPr="00530EA7" w:rsidRDefault="00E60D13" w:rsidP="00D3625C">
      <w:pPr>
        <w:rPr>
          <w:rFonts w:ascii="Arial" w:hAnsi="Arial"/>
          <w:noProof/>
          <w:sz w:val="18"/>
          <w:szCs w:val="18"/>
        </w:rPr>
      </w:pPr>
      <w:r>
        <w:rPr>
          <w:noProof/>
        </w:rPr>
        <w:drawing>
          <wp:inline distT="0" distB="0" distL="0" distR="0">
            <wp:extent cx="6858000" cy="1143000"/>
            <wp:effectExtent l="19050" t="0" r="0" b="0"/>
            <wp:docPr id="1" name="Picture 1" descr="ISPOR_2012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POR_2012 letterhead"/>
                    <pic:cNvPicPr>
                      <a:picLocks noChangeAspect="1" noChangeArrowheads="1"/>
                    </pic:cNvPicPr>
                  </pic:nvPicPr>
                  <pic:blipFill>
                    <a:blip r:embed="rId5" cstate="print"/>
                    <a:srcRect/>
                    <a:stretch>
                      <a:fillRect/>
                    </a:stretch>
                  </pic:blipFill>
                  <pic:spPr bwMode="auto">
                    <a:xfrm>
                      <a:off x="0" y="0"/>
                      <a:ext cx="6858000" cy="1143000"/>
                    </a:xfrm>
                    <a:prstGeom prst="rect">
                      <a:avLst/>
                    </a:prstGeom>
                    <a:noFill/>
                    <a:ln w="9525">
                      <a:noFill/>
                      <a:miter lim="800000"/>
                      <a:headEnd/>
                      <a:tailEnd/>
                    </a:ln>
                  </pic:spPr>
                </pic:pic>
              </a:graphicData>
            </a:graphic>
          </wp:inline>
        </w:drawing>
      </w:r>
    </w:p>
    <w:p w:rsidR="00D3625C" w:rsidRDefault="00D3625C" w:rsidP="00D3625C">
      <w:pPr>
        <w:rPr>
          <w:sz w:val="22"/>
          <w:szCs w:val="22"/>
        </w:rPr>
      </w:pPr>
    </w:p>
    <w:p w:rsidR="00046C67" w:rsidRDefault="00046C67" w:rsidP="004402DF">
      <w:pPr>
        <w:rPr>
          <w:bCs/>
          <w:color w:val="000000"/>
        </w:rPr>
      </w:pPr>
    </w:p>
    <w:p w:rsidR="00AA6079" w:rsidRDefault="00046C67" w:rsidP="004402DF">
      <w:pPr>
        <w:rPr>
          <w:bCs/>
          <w:color w:val="000000"/>
        </w:rPr>
      </w:pPr>
      <w:r>
        <w:rPr>
          <w:bCs/>
          <w:color w:val="000000"/>
        </w:rPr>
        <w:t>September 2, 2015</w:t>
      </w:r>
    </w:p>
    <w:p w:rsidR="00AA6079" w:rsidRDefault="00AA6079" w:rsidP="004402DF">
      <w:pPr>
        <w:rPr>
          <w:bCs/>
          <w:color w:val="000000"/>
        </w:rPr>
      </w:pPr>
    </w:p>
    <w:p w:rsidR="00FA391A" w:rsidRPr="00FA391A" w:rsidRDefault="00FA391A" w:rsidP="00FA391A">
      <w:pPr>
        <w:spacing w:after="200" w:line="276" w:lineRule="auto"/>
        <w:rPr>
          <w:rFonts w:ascii="Calibri" w:eastAsia="Calibri" w:hAnsi="Calibri"/>
          <w:sz w:val="22"/>
          <w:szCs w:val="22"/>
        </w:rPr>
      </w:pPr>
      <w:r w:rsidRPr="00FA391A">
        <w:rPr>
          <w:rFonts w:ascii="Calibri" w:eastAsia="Calibri" w:hAnsi="Calibri"/>
          <w:sz w:val="22"/>
          <w:szCs w:val="22"/>
        </w:rPr>
        <w:t>Dear Patient Representatives,</w:t>
      </w:r>
    </w:p>
    <w:p w:rsidR="006B3346" w:rsidRPr="00FA391A" w:rsidRDefault="00FA391A" w:rsidP="006B3346">
      <w:pPr>
        <w:spacing w:after="200" w:line="276" w:lineRule="auto"/>
        <w:rPr>
          <w:rFonts w:ascii="Calibri" w:eastAsia="Calibri" w:hAnsi="Calibri"/>
          <w:sz w:val="22"/>
          <w:szCs w:val="22"/>
        </w:rPr>
      </w:pPr>
      <w:r w:rsidRPr="00FA391A">
        <w:rPr>
          <w:rFonts w:ascii="Calibri" w:eastAsia="Calibri" w:hAnsi="Calibri"/>
          <w:sz w:val="22"/>
          <w:szCs w:val="22"/>
        </w:rPr>
        <w:t xml:space="preserve">The International Society for Pharmacoeconomics and Outcomes Research (ISPOR) would like your assistance in completing </w:t>
      </w:r>
      <w:r w:rsidR="00596F07">
        <w:rPr>
          <w:rFonts w:ascii="Calibri" w:eastAsia="Calibri" w:hAnsi="Calibri"/>
          <w:sz w:val="22"/>
          <w:szCs w:val="22"/>
        </w:rPr>
        <w:t>a</w:t>
      </w:r>
      <w:r w:rsidR="006B3346">
        <w:rPr>
          <w:rFonts w:ascii="Calibri" w:eastAsia="Calibri" w:hAnsi="Calibri"/>
          <w:sz w:val="22"/>
          <w:szCs w:val="22"/>
        </w:rPr>
        <w:t xml:space="preserve"> case report </w:t>
      </w:r>
      <w:r w:rsidRPr="00FA391A">
        <w:rPr>
          <w:rFonts w:ascii="Calibri" w:eastAsia="Calibri" w:hAnsi="Calibri"/>
          <w:sz w:val="22"/>
          <w:szCs w:val="22"/>
        </w:rPr>
        <w:t xml:space="preserve">on </w:t>
      </w:r>
      <w:r w:rsidR="006B3346">
        <w:rPr>
          <w:rFonts w:ascii="Calibri" w:eastAsia="Calibri" w:hAnsi="Calibri"/>
          <w:sz w:val="22"/>
          <w:szCs w:val="22"/>
        </w:rPr>
        <w:t>p</w:t>
      </w:r>
      <w:r w:rsidRPr="00FA391A">
        <w:rPr>
          <w:rFonts w:ascii="Calibri" w:eastAsia="Calibri" w:hAnsi="Calibri"/>
          <w:sz w:val="22"/>
          <w:szCs w:val="22"/>
        </w:rPr>
        <w:t xml:space="preserve">atients and patient </w:t>
      </w:r>
      <w:r w:rsidR="006B3346" w:rsidRPr="00FA391A">
        <w:rPr>
          <w:rFonts w:ascii="Calibri" w:eastAsia="Calibri" w:hAnsi="Calibri"/>
          <w:sz w:val="22"/>
          <w:szCs w:val="22"/>
        </w:rPr>
        <w:t>representatives’</w:t>
      </w:r>
      <w:r w:rsidRPr="00FA391A">
        <w:rPr>
          <w:rFonts w:ascii="Calibri" w:eastAsia="Calibri" w:hAnsi="Calibri"/>
          <w:sz w:val="22"/>
          <w:szCs w:val="22"/>
        </w:rPr>
        <w:t xml:space="preserve"> </w:t>
      </w:r>
      <w:r w:rsidR="006B3346">
        <w:rPr>
          <w:rFonts w:ascii="Calibri" w:eastAsia="Calibri" w:hAnsi="Calibri"/>
          <w:sz w:val="22"/>
          <w:szCs w:val="22"/>
        </w:rPr>
        <w:t xml:space="preserve">experiences, positive and negative, with the HTA processes. </w:t>
      </w:r>
      <w:r w:rsidR="006B3346" w:rsidRPr="00FA391A">
        <w:rPr>
          <w:rFonts w:ascii="Calibri" w:eastAsia="Calibri" w:hAnsi="Calibri"/>
          <w:sz w:val="22"/>
          <w:szCs w:val="22"/>
        </w:rPr>
        <w:t xml:space="preserve">The results of this </w:t>
      </w:r>
      <w:r w:rsidR="006B3346">
        <w:rPr>
          <w:rFonts w:ascii="Calibri" w:eastAsia="Calibri" w:hAnsi="Calibri"/>
          <w:sz w:val="22"/>
          <w:szCs w:val="22"/>
        </w:rPr>
        <w:t>exercise</w:t>
      </w:r>
      <w:r w:rsidR="006B3346" w:rsidRPr="00FA391A">
        <w:rPr>
          <w:rFonts w:ascii="Calibri" w:eastAsia="Calibri" w:hAnsi="Calibri"/>
          <w:sz w:val="22"/>
          <w:szCs w:val="22"/>
        </w:rPr>
        <w:t xml:space="preserve"> are intended to benefit patients and HTA organizations in creating a better understanding of what works and does not work for</w:t>
      </w:r>
      <w:r w:rsidR="006B3346">
        <w:rPr>
          <w:rFonts w:ascii="Calibri" w:eastAsia="Calibri" w:hAnsi="Calibri"/>
          <w:sz w:val="22"/>
          <w:szCs w:val="22"/>
        </w:rPr>
        <w:t xml:space="preserve"> patients when they are engaged and will be presented by Nicola Bedlington at the ISPOR European Congress in Milan November 10</w:t>
      </w:r>
      <w:r w:rsidR="006B3346" w:rsidRPr="006B3346">
        <w:rPr>
          <w:rFonts w:ascii="Calibri" w:eastAsia="Calibri" w:hAnsi="Calibri"/>
          <w:sz w:val="22"/>
          <w:szCs w:val="22"/>
          <w:vertAlign w:val="superscript"/>
        </w:rPr>
        <w:t>th</w:t>
      </w:r>
      <w:r w:rsidR="006B3346">
        <w:rPr>
          <w:rFonts w:ascii="Calibri" w:eastAsia="Calibri" w:hAnsi="Calibri"/>
          <w:sz w:val="22"/>
          <w:szCs w:val="22"/>
        </w:rPr>
        <w:t xml:space="preserve">. </w:t>
      </w:r>
      <w:bookmarkStart w:id="0" w:name="_GoBack"/>
      <w:bookmarkEnd w:id="0"/>
    </w:p>
    <w:p w:rsidR="006B3346" w:rsidRPr="00FA391A" w:rsidRDefault="006B3346" w:rsidP="006B3346">
      <w:pPr>
        <w:spacing w:after="200" w:line="276" w:lineRule="auto"/>
        <w:rPr>
          <w:rFonts w:ascii="Calibri" w:eastAsia="Calibri" w:hAnsi="Calibri"/>
          <w:sz w:val="22"/>
          <w:szCs w:val="22"/>
        </w:rPr>
      </w:pPr>
      <w:r w:rsidRPr="00FA391A">
        <w:rPr>
          <w:rFonts w:ascii="Calibri" w:eastAsia="Calibri" w:hAnsi="Calibri"/>
          <w:sz w:val="22"/>
          <w:szCs w:val="22"/>
        </w:rPr>
        <w:t xml:space="preserve">The template </w:t>
      </w:r>
      <w:r w:rsidR="002D3B26" w:rsidRPr="002D3B26">
        <w:rPr>
          <w:rFonts w:ascii="Calibri" w:eastAsia="Calibri" w:hAnsi="Calibri"/>
          <w:sz w:val="22"/>
          <w:szCs w:val="22"/>
        </w:rPr>
        <w:t>(provided as Word or PowerPoint document for ease of use)</w:t>
      </w:r>
      <w:r w:rsidR="002D3B26">
        <w:rPr>
          <w:rFonts w:ascii="Calibri" w:eastAsia="Calibri" w:hAnsi="Calibri"/>
          <w:sz w:val="22"/>
          <w:szCs w:val="22"/>
        </w:rPr>
        <w:t xml:space="preserve"> </w:t>
      </w:r>
      <w:r w:rsidRPr="00FA391A">
        <w:rPr>
          <w:rFonts w:ascii="Calibri" w:eastAsia="Calibri" w:hAnsi="Calibri"/>
          <w:sz w:val="22"/>
          <w:szCs w:val="22"/>
        </w:rPr>
        <w:t xml:space="preserve">should take no more than 10 minutes to complete and the findings will be held in confidence.  We may identify themes that emerge for public discussion but will not specifically identify </w:t>
      </w:r>
      <w:r>
        <w:rPr>
          <w:rFonts w:ascii="Calibri" w:eastAsia="Calibri" w:hAnsi="Calibri"/>
          <w:sz w:val="22"/>
          <w:szCs w:val="22"/>
        </w:rPr>
        <w:t>those who provided information</w:t>
      </w:r>
      <w:r w:rsidRPr="00FA391A">
        <w:rPr>
          <w:rFonts w:ascii="Calibri" w:eastAsia="Calibri" w:hAnsi="Calibri"/>
          <w:sz w:val="22"/>
          <w:szCs w:val="22"/>
        </w:rPr>
        <w:t xml:space="preserve">. </w:t>
      </w:r>
      <w:r>
        <w:rPr>
          <w:rFonts w:ascii="Calibri" w:eastAsia="Calibri" w:hAnsi="Calibri"/>
          <w:sz w:val="22"/>
          <w:szCs w:val="22"/>
        </w:rPr>
        <w:t xml:space="preserve">One template can be completed for each HTA interaction. </w:t>
      </w:r>
      <w:r w:rsidRPr="00FA391A">
        <w:rPr>
          <w:rFonts w:ascii="Calibri" w:eastAsia="Calibri" w:hAnsi="Calibri"/>
          <w:sz w:val="22"/>
          <w:szCs w:val="22"/>
        </w:rPr>
        <w:t xml:space="preserve">Completed templates should be sent to Don Husereau at </w:t>
      </w:r>
      <w:hyperlink r:id="rId6" w:history="1">
        <w:r w:rsidRPr="00FA391A">
          <w:rPr>
            <w:rFonts w:ascii="Calibri" w:eastAsia="Calibri" w:hAnsi="Calibri" w:cs="Calibri"/>
            <w:color w:val="0462C1"/>
            <w:sz w:val="22"/>
            <w:szCs w:val="22"/>
          </w:rPr>
          <w:t>don.husereau@gmail.com</w:t>
        </w:r>
      </w:hyperlink>
      <w:r w:rsidRPr="00FA391A">
        <w:rPr>
          <w:rFonts w:ascii="Calibri" w:eastAsia="Calibri" w:hAnsi="Calibri"/>
          <w:sz w:val="22"/>
          <w:szCs w:val="22"/>
        </w:rPr>
        <w:t>, who is compiling the survey results</w:t>
      </w:r>
      <w:r>
        <w:rPr>
          <w:rFonts w:ascii="Calibri" w:eastAsia="Calibri" w:hAnsi="Calibri"/>
          <w:sz w:val="22"/>
          <w:szCs w:val="22"/>
        </w:rPr>
        <w:t xml:space="preserve"> by Friday, October 9th</w:t>
      </w:r>
      <w:r w:rsidRPr="00FA391A">
        <w:rPr>
          <w:rFonts w:ascii="Calibri" w:eastAsia="Calibri" w:hAnsi="Calibri"/>
          <w:sz w:val="22"/>
          <w:szCs w:val="22"/>
        </w:rPr>
        <w:t xml:space="preserve">. </w:t>
      </w:r>
    </w:p>
    <w:p w:rsidR="00FA391A" w:rsidRPr="00FA391A" w:rsidRDefault="00505D63" w:rsidP="00FA391A">
      <w:pPr>
        <w:spacing w:after="200" w:line="276" w:lineRule="auto"/>
        <w:rPr>
          <w:rFonts w:ascii="Calibri" w:eastAsia="Calibri" w:hAnsi="Calibri"/>
          <w:sz w:val="22"/>
          <w:szCs w:val="22"/>
        </w:rPr>
      </w:pPr>
      <w:r>
        <w:rPr>
          <w:rFonts w:ascii="Calibri" w:eastAsia="Calibri" w:hAnsi="Calibri"/>
          <w:sz w:val="22"/>
          <w:szCs w:val="22"/>
        </w:rPr>
        <w:t>This information is being collected for the</w:t>
      </w:r>
      <w:r w:rsidR="00FA391A" w:rsidRPr="00FA391A">
        <w:rPr>
          <w:rFonts w:ascii="Calibri" w:eastAsia="Calibri" w:hAnsi="Calibri"/>
          <w:sz w:val="22"/>
          <w:szCs w:val="22"/>
        </w:rPr>
        <w:t xml:space="preserve"> ISPOR Patient Representatives Roundtable, which provides patient representatives the opportunity to learn and discuss with other stakeholders how patients can participate in the assessment of a new health technology (drug, medical device, diagnostics, biopharmaceutical, vaccines) and increase their involvement in health policy decision making.</w:t>
      </w:r>
    </w:p>
    <w:p w:rsidR="00FA391A" w:rsidRPr="00FA391A" w:rsidRDefault="00FA391A" w:rsidP="00FA391A">
      <w:pPr>
        <w:spacing w:after="200" w:line="276" w:lineRule="auto"/>
        <w:rPr>
          <w:rFonts w:ascii="Calibri" w:eastAsia="Calibri" w:hAnsi="Calibri"/>
          <w:sz w:val="22"/>
          <w:szCs w:val="22"/>
        </w:rPr>
      </w:pPr>
      <w:r w:rsidRPr="00FA391A">
        <w:rPr>
          <w:rFonts w:ascii="Calibri" w:eastAsia="Calibri" w:hAnsi="Calibri"/>
          <w:sz w:val="22"/>
          <w:szCs w:val="22"/>
        </w:rPr>
        <w:t xml:space="preserve">ISPOR is a non-profit, international, educational and scientific organization that fosters excellence in health economic and outcomes research and the use of outcomes research information in health care decisions. For more information on the Society, please go to </w:t>
      </w:r>
      <w:hyperlink r:id="rId7" w:history="1">
        <w:r w:rsidRPr="00FA391A">
          <w:rPr>
            <w:rFonts w:ascii="Calibri" w:eastAsia="Calibri" w:hAnsi="Calibri"/>
            <w:color w:val="0000FF"/>
            <w:sz w:val="22"/>
            <w:szCs w:val="22"/>
            <w:u w:val="single"/>
          </w:rPr>
          <w:t>www.ispor.org</w:t>
        </w:r>
      </w:hyperlink>
      <w:r w:rsidRPr="00FA391A">
        <w:rPr>
          <w:rFonts w:ascii="Calibri" w:eastAsia="Calibri" w:hAnsi="Calibri"/>
          <w:sz w:val="22"/>
          <w:szCs w:val="22"/>
        </w:rPr>
        <w:t>.</w:t>
      </w:r>
    </w:p>
    <w:p w:rsidR="00FA391A" w:rsidRPr="00FA391A" w:rsidRDefault="00FA391A" w:rsidP="00FA391A">
      <w:pPr>
        <w:spacing w:after="200" w:line="276" w:lineRule="auto"/>
        <w:rPr>
          <w:rFonts w:ascii="Calibri" w:eastAsia="Calibri" w:hAnsi="Calibri" w:cs="Calibri"/>
          <w:sz w:val="22"/>
          <w:szCs w:val="22"/>
        </w:rPr>
      </w:pPr>
      <w:r w:rsidRPr="00FA391A">
        <w:rPr>
          <w:rFonts w:ascii="Calibri" w:eastAsia="Calibri" w:hAnsi="Calibri" w:cs="Calibri"/>
          <w:sz w:val="22"/>
          <w:szCs w:val="22"/>
        </w:rPr>
        <w:t xml:space="preserve">If you have any further questions or would like information on how you can become involved with ISPOR patient-led activities, please contact Don Husereau at </w:t>
      </w:r>
      <w:hyperlink r:id="rId8" w:history="1">
        <w:r w:rsidRPr="00FA391A">
          <w:rPr>
            <w:rFonts w:ascii="Calibri" w:eastAsia="Calibri" w:hAnsi="Calibri" w:cs="Calibri"/>
            <w:color w:val="0462C1"/>
            <w:sz w:val="22"/>
            <w:szCs w:val="22"/>
          </w:rPr>
          <w:t>don.husereau@gmail.com</w:t>
        </w:r>
      </w:hyperlink>
      <w:r w:rsidRPr="00FA391A">
        <w:rPr>
          <w:rFonts w:ascii="Calibri" w:eastAsia="Calibri" w:hAnsi="Calibri" w:cs="Calibri"/>
          <w:sz w:val="22"/>
          <w:szCs w:val="22"/>
        </w:rPr>
        <w:t xml:space="preserve"> or Theresa Tesoro at </w:t>
      </w:r>
      <w:hyperlink r:id="rId9" w:history="1">
        <w:r w:rsidRPr="00FA391A">
          <w:rPr>
            <w:rFonts w:ascii="Calibri" w:eastAsia="Calibri" w:hAnsi="Calibri" w:cs="Calibri"/>
            <w:color w:val="0000FF"/>
            <w:sz w:val="22"/>
            <w:szCs w:val="22"/>
            <w:u w:val="single"/>
          </w:rPr>
          <w:t>ttesoro@ispor.org</w:t>
        </w:r>
      </w:hyperlink>
      <w:r w:rsidRPr="00FA391A">
        <w:rPr>
          <w:rFonts w:ascii="Calibri" w:eastAsia="Calibri" w:hAnsi="Calibri" w:cs="Calibri"/>
          <w:color w:val="0462C1"/>
          <w:sz w:val="22"/>
          <w:szCs w:val="22"/>
        </w:rPr>
        <w:t xml:space="preserve">. </w:t>
      </w:r>
      <w:r w:rsidRPr="00FA391A">
        <w:rPr>
          <w:rFonts w:ascii="Calibri" w:eastAsia="Calibri" w:hAnsi="Calibri" w:cs="Calibri"/>
          <w:sz w:val="22"/>
          <w:szCs w:val="22"/>
        </w:rPr>
        <w:t>We look forward to your participation in this important project</w:t>
      </w:r>
    </w:p>
    <w:p w:rsidR="00FA391A" w:rsidRPr="00FA391A" w:rsidRDefault="00FA391A" w:rsidP="00FA391A">
      <w:pPr>
        <w:rPr>
          <w:rFonts w:ascii="Calibri" w:eastAsia="Calibri" w:hAnsi="Calibri" w:cs="Calibri"/>
          <w:sz w:val="22"/>
          <w:szCs w:val="22"/>
        </w:rPr>
      </w:pPr>
      <w:r w:rsidRPr="00FA391A">
        <w:rPr>
          <w:rFonts w:ascii="Calibri" w:eastAsia="Calibri" w:hAnsi="Calibri" w:cs="Calibri"/>
          <w:sz w:val="22"/>
          <w:szCs w:val="22"/>
        </w:rPr>
        <w:t>Sincerely,</w:t>
      </w:r>
    </w:p>
    <w:p w:rsidR="00FA391A" w:rsidRPr="00FA391A" w:rsidRDefault="00FA391A" w:rsidP="00FA391A">
      <w:pPr>
        <w:autoSpaceDE w:val="0"/>
        <w:autoSpaceDN w:val="0"/>
        <w:adjustRightInd w:val="0"/>
        <w:rPr>
          <w:rFonts w:eastAsia="Calibri"/>
          <w:color w:val="000000"/>
          <w:sz w:val="23"/>
          <w:szCs w:val="23"/>
        </w:rPr>
      </w:pPr>
      <w:r w:rsidRPr="00FA391A">
        <w:rPr>
          <w:rFonts w:eastAsia="Calibri"/>
          <w:noProof/>
          <w:color w:val="000000"/>
          <w:sz w:val="23"/>
          <w:szCs w:val="23"/>
        </w:rPr>
        <w:drawing>
          <wp:inline distT="0" distB="0" distL="0" distR="0" wp14:anchorId="21E9B2CF" wp14:editId="1D7D84B2">
            <wp:extent cx="1732626" cy="4857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1539"/>
                    <a:stretch/>
                  </pic:blipFill>
                  <pic:spPr bwMode="auto">
                    <a:xfrm>
                      <a:off x="0" y="0"/>
                      <a:ext cx="1732626" cy="485775"/>
                    </a:xfrm>
                    <a:prstGeom prst="rect">
                      <a:avLst/>
                    </a:prstGeom>
                    <a:noFill/>
                    <a:ln>
                      <a:noFill/>
                    </a:ln>
                    <a:extLst>
                      <a:ext uri="{53640926-AAD7-44D8-BBD7-CCE9431645EC}">
                        <a14:shadowObscured xmlns:a14="http://schemas.microsoft.com/office/drawing/2010/main"/>
                      </a:ext>
                    </a:extLst>
                  </pic:spPr>
                </pic:pic>
              </a:graphicData>
            </a:graphic>
          </wp:inline>
        </w:drawing>
      </w:r>
    </w:p>
    <w:p w:rsidR="00FA391A" w:rsidRPr="00FA391A" w:rsidRDefault="00FA391A" w:rsidP="00FA391A">
      <w:pPr>
        <w:autoSpaceDE w:val="0"/>
        <w:autoSpaceDN w:val="0"/>
        <w:adjustRightInd w:val="0"/>
        <w:rPr>
          <w:rFonts w:eastAsia="Calibri"/>
          <w:color w:val="000000"/>
          <w:sz w:val="22"/>
          <w:szCs w:val="22"/>
        </w:rPr>
      </w:pPr>
      <w:r w:rsidRPr="00FA391A">
        <w:rPr>
          <w:rFonts w:eastAsia="Calibri"/>
          <w:color w:val="000000"/>
          <w:sz w:val="22"/>
          <w:szCs w:val="22"/>
        </w:rPr>
        <w:t xml:space="preserve">Nadia G. Naaman </w:t>
      </w:r>
    </w:p>
    <w:p w:rsidR="00FA391A" w:rsidRPr="00FA391A" w:rsidRDefault="00FA391A" w:rsidP="00FA391A">
      <w:pPr>
        <w:autoSpaceDE w:val="0"/>
        <w:autoSpaceDN w:val="0"/>
        <w:adjustRightInd w:val="0"/>
        <w:rPr>
          <w:rFonts w:eastAsia="Calibri"/>
          <w:color w:val="000000"/>
          <w:sz w:val="22"/>
          <w:szCs w:val="22"/>
        </w:rPr>
      </w:pPr>
      <w:r w:rsidRPr="00FA391A">
        <w:rPr>
          <w:rFonts w:eastAsia="Calibri"/>
          <w:color w:val="000000"/>
          <w:sz w:val="22"/>
          <w:szCs w:val="22"/>
        </w:rPr>
        <w:t xml:space="preserve">Senior Director, Scientific &amp; Health Policy Initiatives </w:t>
      </w:r>
    </w:p>
    <w:p w:rsidR="00FA391A" w:rsidRPr="00FA391A" w:rsidRDefault="00FA391A" w:rsidP="00FA391A">
      <w:pPr>
        <w:spacing w:after="200" w:line="276" w:lineRule="auto"/>
        <w:rPr>
          <w:rFonts w:ascii="Calibri" w:eastAsia="Calibri" w:hAnsi="Calibri" w:cs="Calibri"/>
          <w:color w:val="0462C1"/>
          <w:sz w:val="22"/>
          <w:szCs w:val="22"/>
        </w:rPr>
      </w:pPr>
      <w:r w:rsidRPr="00FA391A">
        <w:rPr>
          <w:rFonts w:ascii="Calibri" w:eastAsia="Calibri" w:hAnsi="Calibri"/>
          <w:sz w:val="22"/>
          <w:szCs w:val="22"/>
        </w:rPr>
        <w:t>nnaaman@ispor.org</w:t>
      </w:r>
    </w:p>
    <w:p w:rsidR="00AA6079" w:rsidRDefault="00AA6079" w:rsidP="004402DF">
      <w:pPr>
        <w:rPr>
          <w:bCs/>
          <w:color w:val="000000"/>
        </w:rPr>
      </w:pPr>
    </w:p>
    <w:p w:rsidR="004402DF" w:rsidRDefault="004402DF" w:rsidP="00CA5698"/>
    <w:p w:rsidR="00D3625C" w:rsidRPr="0096521F" w:rsidRDefault="00D3625C" w:rsidP="004402DF">
      <w:pPr>
        <w:rPr>
          <w:sz w:val="22"/>
          <w:szCs w:val="22"/>
        </w:rPr>
      </w:pPr>
    </w:p>
    <w:sectPr w:rsidR="00D3625C" w:rsidRPr="0096521F" w:rsidSect="00C667F0">
      <w:pgSz w:w="12240" w:h="15840"/>
      <w:pgMar w:top="245" w:right="634" w:bottom="288" w:left="6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5C"/>
    <w:rsid w:val="000322DB"/>
    <w:rsid w:val="00046C67"/>
    <w:rsid w:val="00055506"/>
    <w:rsid w:val="000608B9"/>
    <w:rsid w:val="000847E4"/>
    <w:rsid w:val="00091571"/>
    <w:rsid w:val="000B2302"/>
    <w:rsid w:val="000C22ED"/>
    <w:rsid w:val="000E28B7"/>
    <w:rsid w:val="000E5EB3"/>
    <w:rsid w:val="00111E6D"/>
    <w:rsid w:val="00123519"/>
    <w:rsid w:val="00164F79"/>
    <w:rsid w:val="00170DD6"/>
    <w:rsid w:val="001A4306"/>
    <w:rsid w:val="001B7154"/>
    <w:rsid w:val="001E71D6"/>
    <w:rsid w:val="001F4BB9"/>
    <w:rsid w:val="001F5757"/>
    <w:rsid w:val="002207AB"/>
    <w:rsid w:val="00242BB3"/>
    <w:rsid w:val="0024796F"/>
    <w:rsid w:val="00253618"/>
    <w:rsid w:val="00263E81"/>
    <w:rsid w:val="0028038A"/>
    <w:rsid w:val="002D3B26"/>
    <w:rsid w:val="002E4994"/>
    <w:rsid w:val="00310B02"/>
    <w:rsid w:val="00331BC9"/>
    <w:rsid w:val="00373FB7"/>
    <w:rsid w:val="003D2BC2"/>
    <w:rsid w:val="003D7D0B"/>
    <w:rsid w:val="003F527E"/>
    <w:rsid w:val="00421026"/>
    <w:rsid w:val="004214B2"/>
    <w:rsid w:val="0042472E"/>
    <w:rsid w:val="004402DF"/>
    <w:rsid w:val="004A4230"/>
    <w:rsid w:val="004C1586"/>
    <w:rsid w:val="004C2533"/>
    <w:rsid w:val="004D6764"/>
    <w:rsid w:val="004E664D"/>
    <w:rsid w:val="004F3ADA"/>
    <w:rsid w:val="004F432A"/>
    <w:rsid w:val="005022EB"/>
    <w:rsid w:val="0050479D"/>
    <w:rsid w:val="00505D63"/>
    <w:rsid w:val="00520405"/>
    <w:rsid w:val="00530EA7"/>
    <w:rsid w:val="00534D12"/>
    <w:rsid w:val="00546ED6"/>
    <w:rsid w:val="005576E9"/>
    <w:rsid w:val="0056356C"/>
    <w:rsid w:val="00567FD3"/>
    <w:rsid w:val="00596F07"/>
    <w:rsid w:val="00597530"/>
    <w:rsid w:val="005A4527"/>
    <w:rsid w:val="005C493F"/>
    <w:rsid w:val="005E55F0"/>
    <w:rsid w:val="00625609"/>
    <w:rsid w:val="006314BB"/>
    <w:rsid w:val="0064735E"/>
    <w:rsid w:val="006736B3"/>
    <w:rsid w:val="006815DC"/>
    <w:rsid w:val="006A0CEE"/>
    <w:rsid w:val="006B30F5"/>
    <w:rsid w:val="006B3346"/>
    <w:rsid w:val="006C2FF2"/>
    <w:rsid w:val="006C4BEF"/>
    <w:rsid w:val="006D4541"/>
    <w:rsid w:val="00715D7E"/>
    <w:rsid w:val="00723B35"/>
    <w:rsid w:val="00724A92"/>
    <w:rsid w:val="007F51ED"/>
    <w:rsid w:val="00805070"/>
    <w:rsid w:val="00807E49"/>
    <w:rsid w:val="0081532D"/>
    <w:rsid w:val="008206B2"/>
    <w:rsid w:val="00847119"/>
    <w:rsid w:val="008709FA"/>
    <w:rsid w:val="00876FA9"/>
    <w:rsid w:val="00890D82"/>
    <w:rsid w:val="00897AC5"/>
    <w:rsid w:val="008B1B17"/>
    <w:rsid w:val="008B6FD3"/>
    <w:rsid w:val="008C61C7"/>
    <w:rsid w:val="008E2143"/>
    <w:rsid w:val="008E4567"/>
    <w:rsid w:val="008F39BB"/>
    <w:rsid w:val="008F7A3F"/>
    <w:rsid w:val="00906091"/>
    <w:rsid w:val="009119CF"/>
    <w:rsid w:val="00947579"/>
    <w:rsid w:val="00951EF4"/>
    <w:rsid w:val="00952D7A"/>
    <w:rsid w:val="00956C48"/>
    <w:rsid w:val="00966748"/>
    <w:rsid w:val="009678D6"/>
    <w:rsid w:val="00976FA9"/>
    <w:rsid w:val="00981820"/>
    <w:rsid w:val="009B3961"/>
    <w:rsid w:val="009C1826"/>
    <w:rsid w:val="009E6AFE"/>
    <w:rsid w:val="00A6232C"/>
    <w:rsid w:val="00A705E0"/>
    <w:rsid w:val="00A76D9F"/>
    <w:rsid w:val="00A80C8B"/>
    <w:rsid w:val="00A9264E"/>
    <w:rsid w:val="00A96901"/>
    <w:rsid w:val="00AA1BCF"/>
    <w:rsid w:val="00AA2174"/>
    <w:rsid w:val="00AA526D"/>
    <w:rsid w:val="00AA6079"/>
    <w:rsid w:val="00AB0279"/>
    <w:rsid w:val="00AD41AB"/>
    <w:rsid w:val="00AE3359"/>
    <w:rsid w:val="00AF45EC"/>
    <w:rsid w:val="00AF49ED"/>
    <w:rsid w:val="00B04973"/>
    <w:rsid w:val="00B11136"/>
    <w:rsid w:val="00B14C62"/>
    <w:rsid w:val="00B15DA1"/>
    <w:rsid w:val="00B2070E"/>
    <w:rsid w:val="00B27A30"/>
    <w:rsid w:val="00B365A6"/>
    <w:rsid w:val="00B41698"/>
    <w:rsid w:val="00B422E6"/>
    <w:rsid w:val="00B43757"/>
    <w:rsid w:val="00B52A58"/>
    <w:rsid w:val="00B61EBF"/>
    <w:rsid w:val="00B637F3"/>
    <w:rsid w:val="00B63BED"/>
    <w:rsid w:val="00B76120"/>
    <w:rsid w:val="00B9041F"/>
    <w:rsid w:val="00BB0565"/>
    <w:rsid w:val="00BB62F5"/>
    <w:rsid w:val="00BD2466"/>
    <w:rsid w:val="00BE2853"/>
    <w:rsid w:val="00BE7D87"/>
    <w:rsid w:val="00BF09C9"/>
    <w:rsid w:val="00C00118"/>
    <w:rsid w:val="00C531C0"/>
    <w:rsid w:val="00C5352D"/>
    <w:rsid w:val="00C53D0B"/>
    <w:rsid w:val="00C54B7C"/>
    <w:rsid w:val="00C667F0"/>
    <w:rsid w:val="00CA5698"/>
    <w:rsid w:val="00CE0CDC"/>
    <w:rsid w:val="00CE6F43"/>
    <w:rsid w:val="00CF115C"/>
    <w:rsid w:val="00D0380F"/>
    <w:rsid w:val="00D109B2"/>
    <w:rsid w:val="00D22799"/>
    <w:rsid w:val="00D30262"/>
    <w:rsid w:val="00D333AB"/>
    <w:rsid w:val="00D3625C"/>
    <w:rsid w:val="00D77243"/>
    <w:rsid w:val="00D8183D"/>
    <w:rsid w:val="00DB6383"/>
    <w:rsid w:val="00DC0C70"/>
    <w:rsid w:val="00DE0851"/>
    <w:rsid w:val="00DE4F82"/>
    <w:rsid w:val="00DF7B13"/>
    <w:rsid w:val="00E03BB4"/>
    <w:rsid w:val="00E5592F"/>
    <w:rsid w:val="00E60D13"/>
    <w:rsid w:val="00E67A50"/>
    <w:rsid w:val="00E80DCD"/>
    <w:rsid w:val="00E81FC8"/>
    <w:rsid w:val="00EA3152"/>
    <w:rsid w:val="00EE362D"/>
    <w:rsid w:val="00EE5165"/>
    <w:rsid w:val="00EE78A6"/>
    <w:rsid w:val="00F00861"/>
    <w:rsid w:val="00F11E46"/>
    <w:rsid w:val="00F178DB"/>
    <w:rsid w:val="00F42BF4"/>
    <w:rsid w:val="00F52186"/>
    <w:rsid w:val="00F66639"/>
    <w:rsid w:val="00F825CD"/>
    <w:rsid w:val="00F8314C"/>
    <w:rsid w:val="00F920B0"/>
    <w:rsid w:val="00FA391A"/>
    <w:rsid w:val="00FB0D2C"/>
    <w:rsid w:val="00FB6231"/>
    <w:rsid w:val="00FC4D57"/>
    <w:rsid w:val="00FD349D"/>
    <w:rsid w:val="00FE5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2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625C"/>
    <w:rPr>
      <w:color w:val="0000FF"/>
      <w:u w:val="single"/>
    </w:rPr>
  </w:style>
  <w:style w:type="character" w:styleId="Strong">
    <w:name w:val="Strong"/>
    <w:basedOn w:val="DefaultParagraphFont"/>
    <w:uiPriority w:val="22"/>
    <w:qFormat/>
    <w:rsid w:val="00D3625C"/>
    <w:rPr>
      <w:b/>
      <w:bCs/>
    </w:rPr>
  </w:style>
  <w:style w:type="paragraph" w:styleId="BalloonText">
    <w:name w:val="Balloon Text"/>
    <w:basedOn w:val="Normal"/>
    <w:link w:val="BalloonTextChar"/>
    <w:uiPriority w:val="99"/>
    <w:semiHidden/>
    <w:unhideWhenUsed/>
    <w:rsid w:val="00D3625C"/>
    <w:rPr>
      <w:rFonts w:ascii="Tahoma" w:hAnsi="Tahoma" w:cs="Tahoma"/>
      <w:sz w:val="16"/>
      <w:szCs w:val="16"/>
    </w:rPr>
  </w:style>
  <w:style w:type="character" w:customStyle="1" w:styleId="BalloonTextChar">
    <w:name w:val="Balloon Text Char"/>
    <w:basedOn w:val="DefaultParagraphFont"/>
    <w:link w:val="BalloonText"/>
    <w:uiPriority w:val="99"/>
    <w:semiHidden/>
    <w:rsid w:val="00D3625C"/>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97530"/>
    <w:rPr>
      <w:color w:val="800080" w:themeColor="followedHyperlink"/>
      <w:u w:val="single"/>
    </w:rPr>
  </w:style>
  <w:style w:type="paragraph" w:customStyle="1" w:styleId="Default">
    <w:name w:val="Default"/>
    <w:rsid w:val="008B6FD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2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625C"/>
    <w:rPr>
      <w:color w:val="0000FF"/>
      <w:u w:val="single"/>
    </w:rPr>
  </w:style>
  <w:style w:type="character" w:styleId="Strong">
    <w:name w:val="Strong"/>
    <w:basedOn w:val="DefaultParagraphFont"/>
    <w:uiPriority w:val="22"/>
    <w:qFormat/>
    <w:rsid w:val="00D3625C"/>
    <w:rPr>
      <w:b/>
      <w:bCs/>
    </w:rPr>
  </w:style>
  <w:style w:type="paragraph" w:styleId="BalloonText">
    <w:name w:val="Balloon Text"/>
    <w:basedOn w:val="Normal"/>
    <w:link w:val="BalloonTextChar"/>
    <w:uiPriority w:val="99"/>
    <w:semiHidden/>
    <w:unhideWhenUsed/>
    <w:rsid w:val="00D3625C"/>
    <w:rPr>
      <w:rFonts w:ascii="Tahoma" w:hAnsi="Tahoma" w:cs="Tahoma"/>
      <w:sz w:val="16"/>
      <w:szCs w:val="16"/>
    </w:rPr>
  </w:style>
  <w:style w:type="character" w:customStyle="1" w:styleId="BalloonTextChar">
    <w:name w:val="Balloon Text Char"/>
    <w:basedOn w:val="DefaultParagraphFont"/>
    <w:link w:val="BalloonText"/>
    <w:uiPriority w:val="99"/>
    <w:semiHidden/>
    <w:rsid w:val="00D3625C"/>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97530"/>
    <w:rPr>
      <w:color w:val="800080" w:themeColor="followedHyperlink"/>
      <w:u w:val="single"/>
    </w:rPr>
  </w:style>
  <w:style w:type="paragraph" w:customStyle="1" w:styleId="Default">
    <w:name w:val="Default"/>
    <w:rsid w:val="008B6F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9865">
      <w:bodyDiv w:val="1"/>
      <w:marLeft w:val="0"/>
      <w:marRight w:val="0"/>
      <w:marTop w:val="0"/>
      <w:marBottom w:val="0"/>
      <w:divBdr>
        <w:top w:val="none" w:sz="0" w:space="0" w:color="auto"/>
        <w:left w:val="none" w:sz="0" w:space="0" w:color="auto"/>
        <w:bottom w:val="none" w:sz="0" w:space="0" w:color="auto"/>
        <w:right w:val="none" w:sz="0" w:space="0" w:color="auto"/>
      </w:divBdr>
    </w:div>
    <w:div w:id="41373702">
      <w:bodyDiv w:val="1"/>
      <w:marLeft w:val="0"/>
      <w:marRight w:val="0"/>
      <w:marTop w:val="0"/>
      <w:marBottom w:val="0"/>
      <w:divBdr>
        <w:top w:val="none" w:sz="0" w:space="0" w:color="auto"/>
        <w:left w:val="none" w:sz="0" w:space="0" w:color="auto"/>
        <w:bottom w:val="none" w:sz="0" w:space="0" w:color="auto"/>
        <w:right w:val="none" w:sz="0" w:space="0" w:color="auto"/>
      </w:divBdr>
    </w:div>
    <w:div w:id="53436272">
      <w:bodyDiv w:val="1"/>
      <w:marLeft w:val="0"/>
      <w:marRight w:val="0"/>
      <w:marTop w:val="0"/>
      <w:marBottom w:val="0"/>
      <w:divBdr>
        <w:top w:val="none" w:sz="0" w:space="0" w:color="auto"/>
        <w:left w:val="none" w:sz="0" w:space="0" w:color="auto"/>
        <w:bottom w:val="none" w:sz="0" w:space="0" w:color="auto"/>
        <w:right w:val="none" w:sz="0" w:space="0" w:color="auto"/>
      </w:divBdr>
    </w:div>
    <w:div w:id="64762379">
      <w:bodyDiv w:val="1"/>
      <w:marLeft w:val="0"/>
      <w:marRight w:val="0"/>
      <w:marTop w:val="0"/>
      <w:marBottom w:val="0"/>
      <w:divBdr>
        <w:top w:val="none" w:sz="0" w:space="0" w:color="auto"/>
        <w:left w:val="none" w:sz="0" w:space="0" w:color="auto"/>
        <w:bottom w:val="none" w:sz="0" w:space="0" w:color="auto"/>
        <w:right w:val="none" w:sz="0" w:space="0" w:color="auto"/>
      </w:divBdr>
    </w:div>
    <w:div w:id="75246957">
      <w:bodyDiv w:val="1"/>
      <w:marLeft w:val="0"/>
      <w:marRight w:val="0"/>
      <w:marTop w:val="0"/>
      <w:marBottom w:val="0"/>
      <w:divBdr>
        <w:top w:val="none" w:sz="0" w:space="0" w:color="auto"/>
        <w:left w:val="none" w:sz="0" w:space="0" w:color="auto"/>
        <w:bottom w:val="none" w:sz="0" w:space="0" w:color="auto"/>
        <w:right w:val="none" w:sz="0" w:space="0" w:color="auto"/>
      </w:divBdr>
    </w:div>
    <w:div w:id="83117919">
      <w:bodyDiv w:val="1"/>
      <w:marLeft w:val="0"/>
      <w:marRight w:val="0"/>
      <w:marTop w:val="0"/>
      <w:marBottom w:val="0"/>
      <w:divBdr>
        <w:top w:val="none" w:sz="0" w:space="0" w:color="auto"/>
        <w:left w:val="none" w:sz="0" w:space="0" w:color="auto"/>
        <w:bottom w:val="none" w:sz="0" w:space="0" w:color="auto"/>
        <w:right w:val="none" w:sz="0" w:space="0" w:color="auto"/>
      </w:divBdr>
    </w:div>
    <w:div w:id="115295554">
      <w:bodyDiv w:val="1"/>
      <w:marLeft w:val="0"/>
      <w:marRight w:val="0"/>
      <w:marTop w:val="0"/>
      <w:marBottom w:val="0"/>
      <w:divBdr>
        <w:top w:val="none" w:sz="0" w:space="0" w:color="auto"/>
        <w:left w:val="none" w:sz="0" w:space="0" w:color="auto"/>
        <w:bottom w:val="none" w:sz="0" w:space="0" w:color="auto"/>
        <w:right w:val="none" w:sz="0" w:space="0" w:color="auto"/>
      </w:divBdr>
    </w:div>
    <w:div w:id="126053446">
      <w:bodyDiv w:val="1"/>
      <w:marLeft w:val="0"/>
      <w:marRight w:val="0"/>
      <w:marTop w:val="0"/>
      <w:marBottom w:val="0"/>
      <w:divBdr>
        <w:top w:val="none" w:sz="0" w:space="0" w:color="auto"/>
        <w:left w:val="none" w:sz="0" w:space="0" w:color="auto"/>
        <w:bottom w:val="none" w:sz="0" w:space="0" w:color="auto"/>
        <w:right w:val="none" w:sz="0" w:space="0" w:color="auto"/>
      </w:divBdr>
    </w:div>
    <w:div w:id="149946722">
      <w:bodyDiv w:val="1"/>
      <w:marLeft w:val="0"/>
      <w:marRight w:val="0"/>
      <w:marTop w:val="0"/>
      <w:marBottom w:val="0"/>
      <w:divBdr>
        <w:top w:val="none" w:sz="0" w:space="0" w:color="auto"/>
        <w:left w:val="none" w:sz="0" w:space="0" w:color="auto"/>
        <w:bottom w:val="none" w:sz="0" w:space="0" w:color="auto"/>
        <w:right w:val="none" w:sz="0" w:space="0" w:color="auto"/>
      </w:divBdr>
    </w:div>
    <w:div w:id="237794090">
      <w:bodyDiv w:val="1"/>
      <w:marLeft w:val="0"/>
      <w:marRight w:val="0"/>
      <w:marTop w:val="0"/>
      <w:marBottom w:val="0"/>
      <w:divBdr>
        <w:top w:val="none" w:sz="0" w:space="0" w:color="auto"/>
        <w:left w:val="none" w:sz="0" w:space="0" w:color="auto"/>
        <w:bottom w:val="none" w:sz="0" w:space="0" w:color="auto"/>
        <w:right w:val="none" w:sz="0" w:space="0" w:color="auto"/>
      </w:divBdr>
    </w:div>
    <w:div w:id="279147222">
      <w:bodyDiv w:val="1"/>
      <w:marLeft w:val="0"/>
      <w:marRight w:val="0"/>
      <w:marTop w:val="0"/>
      <w:marBottom w:val="0"/>
      <w:divBdr>
        <w:top w:val="none" w:sz="0" w:space="0" w:color="auto"/>
        <w:left w:val="none" w:sz="0" w:space="0" w:color="auto"/>
        <w:bottom w:val="none" w:sz="0" w:space="0" w:color="auto"/>
        <w:right w:val="none" w:sz="0" w:space="0" w:color="auto"/>
      </w:divBdr>
    </w:div>
    <w:div w:id="302277467">
      <w:bodyDiv w:val="1"/>
      <w:marLeft w:val="0"/>
      <w:marRight w:val="0"/>
      <w:marTop w:val="0"/>
      <w:marBottom w:val="0"/>
      <w:divBdr>
        <w:top w:val="none" w:sz="0" w:space="0" w:color="auto"/>
        <w:left w:val="none" w:sz="0" w:space="0" w:color="auto"/>
        <w:bottom w:val="none" w:sz="0" w:space="0" w:color="auto"/>
        <w:right w:val="none" w:sz="0" w:space="0" w:color="auto"/>
      </w:divBdr>
    </w:div>
    <w:div w:id="379936268">
      <w:bodyDiv w:val="1"/>
      <w:marLeft w:val="0"/>
      <w:marRight w:val="0"/>
      <w:marTop w:val="0"/>
      <w:marBottom w:val="0"/>
      <w:divBdr>
        <w:top w:val="none" w:sz="0" w:space="0" w:color="auto"/>
        <w:left w:val="none" w:sz="0" w:space="0" w:color="auto"/>
        <w:bottom w:val="none" w:sz="0" w:space="0" w:color="auto"/>
        <w:right w:val="none" w:sz="0" w:space="0" w:color="auto"/>
      </w:divBdr>
    </w:div>
    <w:div w:id="415978937">
      <w:bodyDiv w:val="1"/>
      <w:marLeft w:val="0"/>
      <w:marRight w:val="0"/>
      <w:marTop w:val="0"/>
      <w:marBottom w:val="0"/>
      <w:divBdr>
        <w:top w:val="none" w:sz="0" w:space="0" w:color="auto"/>
        <w:left w:val="none" w:sz="0" w:space="0" w:color="auto"/>
        <w:bottom w:val="none" w:sz="0" w:space="0" w:color="auto"/>
        <w:right w:val="none" w:sz="0" w:space="0" w:color="auto"/>
      </w:divBdr>
    </w:div>
    <w:div w:id="606623851">
      <w:bodyDiv w:val="1"/>
      <w:marLeft w:val="0"/>
      <w:marRight w:val="0"/>
      <w:marTop w:val="0"/>
      <w:marBottom w:val="0"/>
      <w:divBdr>
        <w:top w:val="none" w:sz="0" w:space="0" w:color="auto"/>
        <w:left w:val="none" w:sz="0" w:space="0" w:color="auto"/>
        <w:bottom w:val="none" w:sz="0" w:space="0" w:color="auto"/>
        <w:right w:val="none" w:sz="0" w:space="0" w:color="auto"/>
      </w:divBdr>
    </w:div>
    <w:div w:id="614290545">
      <w:bodyDiv w:val="1"/>
      <w:marLeft w:val="0"/>
      <w:marRight w:val="0"/>
      <w:marTop w:val="0"/>
      <w:marBottom w:val="0"/>
      <w:divBdr>
        <w:top w:val="none" w:sz="0" w:space="0" w:color="auto"/>
        <w:left w:val="none" w:sz="0" w:space="0" w:color="auto"/>
        <w:bottom w:val="none" w:sz="0" w:space="0" w:color="auto"/>
        <w:right w:val="none" w:sz="0" w:space="0" w:color="auto"/>
      </w:divBdr>
    </w:div>
    <w:div w:id="615219196">
      <w:bodyDiv w:val="1"/>
      <w:marLeft w:val="0"/>
      <w:marRight w:val="0"/>
      <w:marTop w:val="0"/>
      <w:marBottom w:val="0"/>
      <w:divBdr>
        <w:top w:val="none" w:sz="0" w:space="0" w:color="auto"/>
        <w:left w:val="none" w:sz="0" w:space="0" w:color="auto"/>
        <w:bottom w:val="none" w:sz="0" w:space="0" w:color="auto"/>
        <w:right w:val="none" w:sz="0" w:space="0" w:color="auto"/>
      </w:divBdr>
    </w:div>
    <w:div w:id="704988366">
      <w:bodyDiv w:val="1"/>
      <w:marLeft w:val="0"/>
      <w:marRight w:val="0"/>
      <w:marTop w:val="0"/>
      <w:marBottom w:val="0"/>
      <w:divBdr>
        <w:top w:val="none" w:sz="0" w:space="0" w:color="auto"/>
        <w:left w:val="none" w:sz="0" w:space="0" w:color="auto"/>
        <w:bottom w:val="none" w:sz="0" w:space="0" w:color="auto"/>
        <w:right w:val="none" w:sz="0" w:space="0" w:color="auto"/>
      </w:divBdr>
    </w:div>
    <w:div w:id="728648458">
      <w:bodyDiv w:val="1"/>
      <w:marLeft w:val="0"/>
      <w:marRight w:val="0"/>
      <w:marTop w:val="0"/>
      <w:marBottom w:val="0"/>
      <w:divBdr>
        <w:top w:val="none" w:sz="0" w:space="0" w:color="auto"/>
        <w:left w:val="none" w:sz="0" w:space="0" w:color="auto"/>
        <w:bottom w:val="none" w:sz="0" w:space="0" w:color="auto"/>
        <w:right w:val="none" w:sz="0" w:space="0" w:color="auto"/>
      </w:divBdr>
    </w:div>
    <w:div w:id="746921048">
      <w:bodyDiv w:val="1"/>
      <w:marLeft w:val="0"/>
      <w:marRight w:val="0"/>
      <w:marTop w:val="0"/>
      <w:marBottom w:val="0"/>
      <w:divBdr>
        <w:top w:val="none" w:sz="0" w:space="0" w:color="auto"/>
        <w:left w:val="none" w:sz="0" w:space="0" w:color="auto"/>
        <w:bottom w:val="none" w:sz="0" w:space="0" w:color="auto"/>
        <w:right w:val="none" w:sz="0" w:space="0" w:color="auto"/>
      </w:divBdr>
    </w:div>
    <w:div w:id="765999118">
      <w:bodyDiv w:val="1"/>
      <w:marLeft w:val="0"/>
      <w:marRight w:val="0"/>
      <w:marTop w:val="0"/>
      <w:marBottom w:val="0"/>
      <w:divBdr>
        <w:top w:val="none" w:sz="0" w:space="0" w:color="auto"/>
        <w:left w:val="none" w:sz="0" w:space="0" w:color="auto"/>
        <w:bottom w:val="none" w:sz="0" w:space="0" w:color="auto"/>
        <w:right w:val="none" w:sz="0" w:space="0" w:color="auto"/>
      </w:divBdr>
    </w:div>
    <w:div w:id="773063248">
      <w:bodyDiv w:val="1"/>
      <w:marLeft w:val="0"/>
      <w:marRight w:val="0"/>
      <w:marTop w:val="0"/>
      <w:marBottom w:val="0"/>
      <w:divBdr>
        <w:top w:val="none" w:sz="0" w:space="0" w:color="auto"/>
        <w:left w:val="none" w:sz="0" w:space="0" w:color="auto"/>
        <w:bottom w:val="none" w:sz="0" w:space="0" w:color="auto"/>
        <w:right w:val="none" w:sz="0" w:space="0" w:color="auto"/>
      </w:divBdr>
    </w:div>
    <w:div w:id="784737900">
      <w:bodyDiv w:val="1"/>
      <w:marLeft w:val="0"/>
      <w:marRight w:val="0"/>
      <w:marTop w:val="0"/>
      <w:marBottom w:val="0"/>
      <w:divBdr>
        <w:top w:val="none" w:sz="0" w:space="0" w:color="auto"/>
        <w:left w:val="none" w:sz="0" w:space="0" w:color="auto"/>
        <w:bottom w:val="none" w:sz="0" w:space="0" w:color="auto"/>
        <w:right w:val="none" w:sz="0" w:space="0" w:color="auto"/>
      </w:divBdr>
    </w:div>
    <w:div w:id="864714400">
      <w:bodyDiv w:val="1"/>
      <w:marLeft w:val="0"/>
      <w:marRight w:val="0"/>
      <w:marTop w:val="0"/>
      <w:marBottom w:val="0"/>
      <w:divBdr>
        <w:top w:val="none" w:sz="0" w:space="0" w:color="auto"/>
        <w:left w:val="none" w:sz="0" w:space="0" w:color="auto"/>
        <w:bottom w:val="none" w:sz="0" w:space="0" w:color="auto"/>
        <w:right w:val="none" w:sz="0" w:space="0" w:color="auto"/>
      </w:divBdr>
    </w:div>
    <w:div w:id="905727943">
      <w:bodyDiv w:val="1"/>
      <w:marLeft w:val="0"/>
      <w:marRight w:val="0"/>
      <w:marTop w:val="0"/>
      <w:marBottom w:val="0"/>
      <w:divBdr>
        <w:top w:val="none" w:sz="0" w:space="0" w:color="auto"/>
        <w:left w:val="none" w:sz="0" w:space="0" w:color="auto"/>
        <w:bottom w:val="none" w:sz="0" w:space="0" w:color="auto"/>
        <w:right w:val="none" w:sz="0" w:space="0" w:color="auto"/>
      </w:divBdr>
    </w:div>
    <w:div w:id="947662372">
      <w:bodyDiv w:val="1"/>
      <w:marLeft w:val="0"/>
      <w:marRight w:val="0"/>
      <w:marTop w:val="0"/>
      <w:marBottom w:val="0"/>
      <w:divBdr>
        <w:top w:val="none" w:sz="0" w:space="0" w:color="auto"/>
        <w:left w:val="none" w:sz="0" w:space="0" w:color="auto"/>
        <w:bottom w:val="none" w:sz="0" w:space="0" w:color="auto"/>
        <w:right w:val="none" w:sz="0" w:space="0" w:color="auto"/>
      </w:divBdr>
    </w:div>
    <w:div w:id="957107587">
      <w:bodyDiv w:val="1"/>
      <w:marLeft w:val="0"/>
      <w:marRight w:val="0"/>
      <w:marTop w:val="0"/>
      <w:marBottom w:val="0"/>
      <w:divBdr>
        <w:top w:val="none" w:sz="0" w:space="0" w:color="auto"/>
        <w:left w:val="none" w:sz="0" w:space="0" w:color="auto"/>
        <w:bottom w:val="none" w:sz="0" w:space="0" w:color="auto"/>
        <w:right w:val="none" w:sz="0" w:space="0" w:color="auto"/>
      </w:divBdr>
    </w:div>
    <w:div w:id="1036396546">
      <w:bodyDiv w:val="1"/>
      <w:marLeft w:val="0"/>
      <w:marRight w:val="0"/>
      <w:marTop w:val="0"/>
      <w:marBottom w:val="0"/>
      <w:divBdr>
        <w:top w:val="none" w:sz="0" w:space="0" w:color="auto"/>
        <w:left w:val="none" w:sz="0" w:space="0" w:color="auto"/>
        <w:bottom w:val="none" w:sz="0" w:space="0" w:color="auto"/>
        <w:right w:val="none" w:sz="0" w:space="0" w:color="auto"/>
      </w:divBdr>
    </w:div>
    <w:div w:id="1118448377">
      <w:bodyDiv w:val="1"/>
      <w:marLeft w:val="0"/>
      <w:marRight w:val="0"/>
      <w:marTop w:val="0"/>
      <w:marBottom w:val="0"/>
      <w:divBdr>
        <w:top w:val="none" w:sz="0" w:space="0" w:color="auto"/>
        <w:left w:val="none" w:sz="0" w:space="0" w:color="auto"/>
        <w:bottom w:val="none" w:sz="0" w:space="0" w:color="auto"/>
        <w:right w:val="none" w:sz="0" w:space="0" w:color="auto"/>
      </w:divBdr>
    </w:div>
    <w:div w:id="1126003170">
      <w:bodyDiv w:val="1"/>
      <w:marLeft w:val="0"/>
      <w:marRight w:val="0"/>
      <w:marTop w:val="0"/>
      <w:marBottom w:val="0"/>
      <w:divBdr>
        <w:top w:val="none" w:sz="0" w:space="0" w:color="auto"/>
        <w:left w:val="none" w:sz="0" w:space="0" w:color="auto"/>
        <w:bottom w:val="none" w:sz="0" w:space="0" w:color="auto"/>
        <w:right w:val="none" w:sz="0" w:space="0" w:color="auto"/>
      </w:divBdr>
    </w:div>
    <w:div w:id="1199128009">
      <w:bodyDiv w:val="1"/>
      <w:marLeft w:val="0"/>
      <w:marRight w:val="0"/>
      <w:marTop w:val="0"/>
      <w:marBottom w:val="0"/>
      <w:divBdr>
        <w:top w:val="none" w:sz="0" w:space="0" w:color="auto"/>
        <w:left w:val="none" w:sz="0" w:space="0" w:color="auto"/>
        <w:bottom w:val="none" w:sz="0" w:space="0" w:color="auto"/>
        <w:right w:val="none" w:sz="0" w:space="0" w:color="auto"/>
      </w:divBdr>
    </w:div>
    <w:div w:id="1297955935">
      <w:bodyDiv w:val="1"/>
      <w:marLeft w:val="0"/>
      <w:marRight w:val="0"/>
      <w:marTop w:val="0"/>
      <w:marBottom w:val="0"/>
      <w:divBdr>
        <w:top w:val="none" w:sz="0" w:space="0" w:color="auto"/>
        <w:left w:val="none" w:sz="0" w:space="0" w:color="auto"/>
        <w:bottom w:val="none" w:sz="0" w:space="0" w:color="auto"/>
        <w:right w:val="none" w:sz="0" w:space="0" w:color="auto"/>
      </w:divBdr>
    </w:div>
    <w:div w:id="1404639385">
      <w:bodyDiv w:val="1"/>
      <w:marLeft w:val="0"/>
      <w:marRight w:val="0"/>
      <w:marTop w:val="0"/>
      <w:marBottom w:val="0"/>
      <w:divBdr>
        <w:top w:val="none" w:sz="0" w:space="0" w:color="auto"/>
        <w:left w:val="none" w:sz="0" w:space="0" w:color="auto"/>
        <w:bottom w:val="none" w:sz="0" w:space="0" w:color="auto"/>
        <w:right w:val="none" w:sz="0" w:space="0" w:color="auto"/>
      </w:divBdr>
    </w:div>
    <w:div w:id="1405838175">
      <w:bodyDiv w:val="1"/>
      <w:marLeft w:val="0"/>
      <w:marRight w:val="0"/>
      <w:marTop w:val="0"/>
      <w:marBottom w:val="0"/>
      <w:divBdr>
        <w:top w:val="none" w:sz="0" w:space="0" w:color="auto"/>
        <w:left w:val="none" w:sz="0" w:space="0" w:color="auto"/>
        <w:bottom w:val="none" w:sz="0" w:space="0" w:color="auto"/>
        <w:right w:val="none" w:sz="0" w:space="0" w:color="auto"/>
      </w:divBdr>
    </w:div>
    <w:div w:id="1441103151">
      <w:bodyDiv w:val="1"/>
      <w:marLeft w:val="0"/>
      <w:marRight w:val="0"/>
      <w:marTop w:val="0"/>
      <w:marBottom w:val="0"/>
      <w:divBdr>
        <w:top w:val="none" w:sz="0" w:space="0" w:color="auto"/>
        <w:left w:val="none" w:sz="0" w:space="0" w:color="auto"/>
        <w:bottom w:val="none" w:sz="0" w:space="0" w:color="auto"/>
        <w:right w:val="none" w:sz="0" w:space="0" w:color="auto"/>
      </w:divBdr>
    </w:div>
    <w:div w:id="1443113616">
      <w:bodyDiv w:val="1"/>
      <w:marLeft w:val="0"/>
      <w:marRight w:val="0"/>
      <w:marTop w:val="0"/>
      <w:marBottom w:val="0"/>
      <w:divBdr>
        <w:top w:val="none" w:sz="0" w:space="0" w:color="auto"/>
        <w:left w:val="none" w:sz="0" w:space="0" w:color="auto"/>
        <w:bottom w:val="none" w:sz="0" w:space="0" w:color="auto"/>
        <w:right w:val="none" w:sz="0" w:space="0" w:color="auto"/>
      </w:divBdr>
    </w:div>
    <w:div w:id="1451319973">
      <w:bodyDiv w:val="1"/>
      <w:marLeft w:val="0"/>
      <w:marRight w:val="0"/>
      <w:marTop w:val="0"/>
      <w:marBottom w:val="0"/>
      <w:divBdr>
        <w:top w:val="none" w:sz="0" w:space="0" w:color="auto"/>
        <w:left w:val="none" w:sz="0" w:space="0" w:color="auto"/>
        <w:bottom w:val="none" w:sz="0" w:space="0" w:color="auto"/>
        <w:right w:val="none" w:sz="0" w:space="0" w:color="auto"/>
      </w:divBdr>
    </w:div>
    <w:div w:id="1482966819">
      <w:bodyDiv w:val="1"/>
      <w:marLeft w:val="0"/>
      <w:marRight w:val="0"/>
      <w:marTop w:val="0"/>
      <w:marBottom w:val="0"/>
      <w:divBdr>
        <w:top w:val="none" w:sz="0" w:space="0" w:color="auto"/>
        <w:left w:val="none" w:sz="0" w:space="0" w:color="auto"/>
        <w:bottom w:val="none" w:sz="0" w:space="0" w:color="auto"/>
        <w:right w:val="none" w:sz="0" w:space="0" w:color="auto"/>
      </w:divBdr>
    </w:div>
    <w:div w:id="1483081731">
      <w:bodyDiv w:val="1"/>
      <w:marLeft w:val="0"/>
      <w:marRight w:val="0"/>
      <w:marTop w:val="0"/>
      <w:marBottom w:val="0"/>
      <w:divBdr>
        <w:top w:val="none" w:sz="0" w:space="0" w:color="auto"/>
        <w:left w:val="none" w:sz="0" w:space="0" w:color="auto"/>
        <w:bottom w:val="none" w:sz="0" w:space="0" w:color="auto"/>
        <w:right w:val="none" w:sz="0" w:space="0" w:color="auto"/>
      </w:divBdr>
    </w:div>
    <w:div w:id="1484855119">
      <w:bodyDiv w:val="1"/>
      <w:marLeft w:val="0"/>
      <w:marRight w:val="0"/>
      <w:marTop w:val="0"/>
      <w:marBottom w:val="0"/>
      <w:divBdr>
        <w:top w:val="none" w:sz="0" w:space="0" w:color="auto"/>
        <w:left w:val="none" w:sz="0" w:space="0" w:color="auto"/>
        <w:bottom w:val="none" w:sz="0" w:space="0" w:color="auto"/>
        <w:right w:val="none" w:sz="0" w:space="0" w:color="auto"/>
      </w:divBdr>
    </w:div>
    <w:div w:id="1548951239">
      <w:bodyDiv w:val="1"/>
      <w:marLeft w:val="0"/>
      <w:marRight w:val="0"/>
      <w:marTop w:val="0"/>
      <w:marBottom w:val="0"/>
      <w:divBdr>
        <w:top w:val="none" w:sz="0" w:space="0" w:color="auto"/>
        <w:left w:val="none" w:sz="0" w:space="0" w:color="auto"/>
        <w:bottom w:val="none" w:sz="0" w:space="0" w:color="auto"/>
        <w:right w:val="none" w:sz="0" w:space="0" w:color="auto"/>
      </w:divBdr>
    </w:div>
    <w:div w:id="1583832136">
      <w:bodyDiv w:val="1"/>
      <w:marLeft w:val="0"/>
      <w:marRight w:val="0"/>
      <w:marTop w:val="0"/>
      <w:marBottom w:val="0"/>
      <w:divBdr>
        <w:top w:val="none" w:sz="0" w:space="0" w:color="auto"/>
        <w:left w:val="none" w:sz="0" w:space="0" w:color="auto"/>
        <w:bottom w:val="none" w:sz="0" w:space="0" w:color="auto"/>
        <w:right w:val="none" w:sz="0" w:space="0" w:color="auto"/>
      </w:divBdr>
    </w:div>
    <w:div w:id="1622954703">
      <w:bodyDiv w:val="1"/>
      <w:marLeft w:val="0"/>
      <w:marRight w:val="0"/>
      <w:marTop w:val="0"/>
      <w:marBottom w:val="0"/>
      <w:divBdr>
        <w:top w:val="none" w:sz="0" w:space="0" w:color="auto"/>
        <w:left w:val="none" w:sz="0" w:space="0" w:color="auto"/>
        <w:bottom w:val="none" w:sz="0" w:space="0" w:color="auto"/>
        <w:right w:val="none" w:sz="0" w:space="0" w:color="auto"/>
      </w:divBdr>
    </w:div>
    <w:div w:id="1719816376">
      <w:bodyDiv w:val="1"/>
      <w:marLeft w:val="0"/>
      <w:marRight w:val="0"/>
      <w:marTop w:val="0"/>
      <w:marBottom w:val="0"/>
      <w:divBdr>
        <w:top w:val="none" w:sz="0" w:space="0" w:color="auto"/>
        <w:left w:val="none" w:sz="0" w:space="0" w:color="auto"/>
        <w:bottom w:val="none" w:sz="0" w:space="0" w:color="auto"/>
        <w:right w:val="none" w:sz="0" w:space="0" w:color="auto"/>
      </w:divBdr>
    </w:div>
    <w:div w:id="1726831106">
      <w:bodyDiv w:val="1"/>
      <w:marLeft w:val="0"/>
      <w:marRight w:val="0"/>
      <w:marTop w:val="0"/>
      <w:marBottom w:val="0"/>
      <w:divBdr>
        <w:top w:val="none" w:sz="0" w:space="0" w:color="auto"/>
        <w:left w:val="none" w:sz="0" w:space="0" w:color="auto"/>
        <w:bottom w:val="none" w:sz="0" w:space="0" w:color="auto"/>
        <w:right w:val="none" w:sz="0" w:space="0" w:color="auto"/>
      </w:divBdr>
    </w:div>
    <w:div w:id="1730961261">
      <w:bodyDiv w:val="1"/>
      <w:marLeft w:val="0"/>
      <w:marRight w:val="0"/>
      <w:marTop w:val="0"/>
      <w:marBottom w:val="0"/>
      <w:divBdr>
        <w:top w:val="none" w:sz="0" w:space="0" w:color="auto"/>
        <w:left w:val="none" w:sz="0" w:space="0" w:color="auto"/>
        <w:bottom w:val="none" w:sz="0" w:space="0" w:color="auto"/>
        <w:right w:val="none" w:sz="0" w:space="0" w:color="auto"/>
      </w:divBdr>
    </w:div>
    <w:div w:id="1757437439">
      <w:bodyDiv w:val="1"/>
      <w:marLeft w:val="0"/>
      <w:marRight w:val="0"/>
      <w:marTop w:val="0"/>
      <w:marBottom w:val="0"/>
      <w:divBdr>
        <w:top w:val="none" w:sz="0" w:space="0" w:color="auto"/>
        <w:left w:val="none" w:sz="0" w:space="0" w:color="auto"/>
        <w:bottom w:val="none" w:sz="0" w:space="0" w:color="auto"/>
        <w:right w:val="none" w:sz="0" w:space="0" w:color="auto"/>
      </w:divBdr>
    </w:div>
    <w:div w:id="1844465457">
      <w:bodyDiv w:val="1"/>
      <w:marLeft w:val="0"/>
      <w:marRight w:val="0"/>
      <w:marTop w:val="0"/>
      <w:marBottom w:val="0"/>
      <w:divBdr>
        <w:top w:val="none" w:sz="0" w:space="0" w:color="auto"/>
        <w:left w:val="none" w:sz="0" w:space="0" w:color="auto"/>
        <w:bottom w:val="none" w:sz="0" w:space="0" w:color="auto"/>
        <w:right w:val="none" w:sz="0" w:space="0" w:color="auto"/>
      </w:divBdr>
    </w:div>
    <w:div w:id="1876186731">
      <w:bodyDiv w:val="1"/>
      <w:marLeft w:val="0"/>
      <w:marRight w:val="0"/>
      <w:marTop w:val="0"/>
      <w:marBottom w:val="0"/>
      <w:divBdr>
        <w:top w:val="none" w:sz="0" w:space="0" w:color="auto"/>
        <w:left w:val="none" w:sz="0" w:space="0" w:color="auto"/>
        <w:bottom w:val="none" w:sz="0" w:space="0" w:color="auto"/>
        <w:right w:val="none" w:sz="0" w:space="0" w:color="auto"/>
      </w:divBdr>
    </w:div>
    <w:div w:id="1890216891">
      <w:bodyDiv w:val="1"/>
      <w:marLeft w:val="0"/>
      <w:marRight w:val="0"/>
      <w:marTop w:val="0"/>
      <w:marBottom w:val="0"/>
      <w:divBdr>
        <w:top w:val="none" w:sz="0" w:space="0" w:color="auto"/>
        <w:left w:val="none" w:sz="0" w:space="0" w:color="auto"/>
        <w:bottom w:val="none" w:sz="0" w:space="0" w:color="auto"/>
        <w:right w:val="none" w:sz="0" w:space="0" w:color="auto"/>
      </w:divBdr>
    </w:div>
    <w:div w:id="1892764138">
      <w:bodyDiv w:val="1"/>
      <w:marLeft w:val="0"/>
      <w:marRight w:val="0"/>
      <w:marTop w:val="0"/>
      <w:marBottom w:val="0"/>
      <w:divBdr>
        <w:top w:val="none" w:sz="0" w:space="0" w:color="auto"/>
        <w:left w:val="none" w:sz="0" w:space="0" w:color="auto"/>
        <w:bottom w:val="none" w:sz="0" w:space="0" w:color="auto"/>
        <w:right w:val="none" w:sz="0" w:space="0" w:color="auto"/>
      </w:divBdr>
    </w:div>
    <w:div w:id="1969163503">
      <w:bodyDiv w:val="1"/>
      <w:marLeft w:val="0"/>
      <w:marRight w:val="0"/>
      <w:marTop w:val="0"/>
      <w:marBottom w:val="0"/>
      <w:divBdr>
        <w:top w:val="none" w:sz="0" w:space="0" w:color="auto"/>
        <w:left w:val="none" w:sz="0" w:space="0" w:color="auto"/>
        <w:bottom w:val="none" w:sz="0" w:space="0" w:color="auto"/>
        <w:right w:val="none" w:sz="0" w:space="0" w:color="auto"/>
      </w:divBdr>
    </w:div>
    <w:div w:id="2017537914">
      <w:bodyDiv w:val="1"/>
      <w:marLeft w:val="0"/>
      <w:marRight w:val="0"/>
      <w:marTop w:val="0"/>
      <w:marBottom w:val="0"/>
      <w:divBdr>
        <w:top w:val="none" w:sz="0" w:space="0" w:color="auto"/>
        <w:left w:val="none" w:sz="0" w:space="0" w:color="auto"/>
        <w:bottom w:val="none" w:sz="0" w:space="0" w:color="auto"/>
        <w:right w:val="none" w:sz="0" w:space="0" w:color="auto"/>
      </w:divBdr>
    </w:div>
    <w:div w:id="2064786673">
      <w:bodyDiv w:val="1"/>
      <w:marLeft w:val="0"/>
      <w:marRight w:val="0"/>
      <w:marTop w:val="0"/>
      <w:marBottom w:val="0"/>
      <w:divBdr>
        <w:top w:val="none" w:sz="0" w:space="0" w:color="auto"/>
        <w:left w:val="none" w:sz="0" w:space="0" w:color="auto"/>
        <w:bottom w:val="none" w:sz="0" w:space="0" w:color="auto"/>
        <w:right w:val="none" w:sz="0" w:space="0" w:color="auto"/>
      </w:divBdr>
    </w:div>
    <w:div w:id="2102677734">
      <w:bodyDiv w:val="1"/>
      <w:marLeft w:val="0"/>
      <w:marRight w:val="0"/>
      <w:marTop w:val="0"/>
      <w:marBottom w:val="0"/>
      <w:divBdr>
        <w:top w:val="none" w:sz="0" w:space="0" w:color="auto"/>
        <w:left w:val="none" w:sz="0" w:space="0" w:color="auto"/>
        <w:bottom w:val="none" w:sz="0" w:space="0" w:color="auto"/>
        <w:right w:val="none" w:sz="0" w:space="0" w:color="auto"/>
      </w:divBdr>
    </w:div>
    <w:div w:id="21468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n.husereau@gmail.com" TargetMode="External"/><Relationship Id="rId3" Type="http://schemas.openxmlformats.org/officeDocument/2006/relationships/settings" Target="settings.xml"/><Relationship Id="rId7" Type="http://schemas.openxmlformats.org/officeDocument/2006/relationships/hyperlink" Target="http://www.ispor.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on.husereau@gmai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ttesoro@isp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ISPOR</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Maldonado</dc:creator>
  <cp:lastModifiedBy>Theresa Tesoro</cp:lastModifiedBy>
  <cp:revision>5</cp:revision>
  <cp:lastPrinted>2015-08-03T14:27:00Z</cp:lastPrinted>
  <dcterms:created xsi:type="dcterms:W3CDTF">2015-09-02T14:24:00Z</dcterms:created>
  <dcterms:modified xsi:type="dcterms:W3CDTF">2015-09-02T21:50:00Z</dcterms:modified>
</cp:coreProperties>
</file>