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372D8" w14:textId="77777777" w:rsidR="0004285F" w:rsidRPr="00F469B6" w:rsidRDefault="0004285F" w:rsidP="0004285F">
      <w:r w:rsidRPr="00F469B6">
        <w:t xml:space="preserve">FOR IMMEDIATE RELEASE </w:t>
      </w:r>
    </w:p>
    <w:p w14:paraId="5269A0CF" w14:textId="5D0C83AE" w:rsidR="00843EBC" w:rsidRPr="00F469B6" w:rsidRDefault="00437CBD" w:rsidP="00843EBC">
      <w:pPr>
        <w:rPr>
          <w:rFonts w:ascii="Candara" w:hAnsi="Candara"/>
          <w:b/>
          <w:caps/>
          <w:sz w:val="28"/>
        </w:rPr>
      </w:pPr>
      <w:r>
        <w:rPr>
          <w:rFonts w:ascii="Candara" w:hAnsi="Candara"/>
          <w:b/>
          <w:sz w:val="28"/>
        </w:rPr>
        <w:t>EUROPEAN PATIENTS FORUM – ANNUAL REPORT</w:t>
      </w:r>
      <w:r w:rsidR="00F36F5D">
        <w:rPr>
          <w:rFonts w:ascii="Candara" w:hAnsi="Candara"/>
          <w:b/>
          <w:sz w:val="28"/>
        </w:rPr>
        <w:t xml:space="preserve"> </w:t>
      </w:r>
    </w:p>
    <w:p w14:paraId="394B04F5" w14:textId="77777777" w:rsidR="00843EBC" w:rsidRDefault="00843EBC" w:rsidP="00843EBC">
      <w:pPr>
        <w:pBdr>
          <w:bottom w:val="single" w:sz="4" w:space="1" w:color="auto"/>
        </w:pBdr>
        <w:jc w:val="both"/>
        <w:rPr>
          <w:b/>
        </w:rPr>
      </w:pPr>
    </w:p>
    <w:p w14:paraId="0E0A0A17" w14:textId="34731488" w:rsidR="00843EBC" w:rsidRPr="00F469B6" w:rsidRDefault="00843EBC" w:rsidP="00843EBC">
      <w:pPr>
        <w:pBdr>
          <w:bottom w:val="single" w:sz="4" w:space="1" w:color="auto"/>
        </w:pBdr>
        <w:jc w:val="both"/>
        <w:rPr>
          <w:b/>
        </w:rPr>
      </w:pPr>
      <w:r w:rsidRPr="00874840">
        <w:rPr>
          <w:b/>
          <w:sz w:val="24"/>
        </w:rPr>
        <w:t xml:space="preserve">BRUSSELS, </w:t>
      </w:r>
      <w:r w:rsidR="002876E4">
        <w:rPr>
          <w:b/>
          <w:sz w:val="24"/>
        </w:rPr>
        <w:t>26</w:t>
      </w:r>
      <w:r w:rsidRPr="00874840">
        <w:rPr>
          <w:b/>
          <w:sz w:val="24"/>
        </w:rPr>
        <w:t xml:space="preserve"> </w:t>
      </w:r>
      <w:r w:rsidR="00AD653E">
        <w:rPr>
          <w:b/>
          <w:sz w:val="24"/>
        </w:rPr>
        <w:t>July</w:t>
      </w:r>
      <w:r w:rsidRPr="00874840">
        <w:rPr>
          <w:b/>
          <w:sz w:val="24"/>
        </w:rPr>
        <w:t xml:space="preserve"> 2016 –</w:t>
      </w:r>
      <w:r w:rsidR="00F73BBC">
        <w:rPr>
          <w:b/>
          <w:sz w:val="24"/>
        </w:rPr>
        <w:t xml:space="preserve"> </w:t>
      </w:r>
      <w:r w:rsidR="000F0DA8" w:rsidRPr="000F0DA8">
        <w:rPr>
          <w:b/>
          <w:sz w:val="24"/>
        </w:rPr>
        <w:t xml:space="preserve">The European Patients’ Forum welcomes the deal reached yesterday between the Council and the European Parliament on medical devices. However, more information on reprocessing and </w:t>
      </w:r>
      <w:r w:rsidR="000F0DA8">
        <w:rPr>
          <w:b/>
          <w:sz w:val="24"/>
        </w:rPr>
        <w:t>patient involvement is required</w:t>
      </w:r>
      <w:r w:rsidR="00332834">
        <w:rPr>
          <w:b/>
          <w:sz w:val="24"/>
        </w:rPr>
        <w:t>.</w:t>
      </w:r>
    </w:p>
    <w:p w14:paraId="54FD15CF" w14:textId="77777777" w:rsidR="00AD653E" w:rsidRDefault="00AD653E" w:rsidP="00503C51">
      <w:pPr>
        <w:jc w:val="both"/>
      </w:pPr>
    </w:p>
    <w:p w14:paraId="3231DB17" w14:textId="12334C26" w:rsidR="00F36F5D" w:rsidRDefault="00AD653E" w:rsidP="00503C51">
      <w:pPr>
        <w:jc w:val="both"/>
      </w:pPr>
      <w:r>
        <w:t xml:space="preserve">2015 was another significant year for EPF and our membership. Our flagship initiative, the EPF Patient Empowerment Campaign was launched successfully in May 2015 with a ground-breaking conference.  EPF has been delighted by the feedback, enthusiasm and uptake of the campaign both at European and at national level, among policy makers and the health community alike. The concept of </w:t>
      </w:r>
      <w:r w:rsidRPr="00F66897">
        <w:t>Patient Empowerment</w:t>
      </w:r>
      <w:r>
        <w:t xml:space="preserve"> is central to EPF’s work and we will continue to strive to make it integral to European and national policies on health and social care.</w:t>
      </w:r>
    </w:p>
    <w:p w14:paraId="2417F808" w14:textId="77777777" w:rsidR="00AD653E" w:rsidRDefault="00AD653E" w:rsidP="00AD653E">
      <w:pPr>
        <w:jc w:val="both"/>
      </w:pPr>
      <w:r>
        <w:rPr>
          <w:b/>
        </w:rPr>
        <w:t xml:space="preserve">Equitable </w:t>
      </w:r>
      <w:r w:rsidRPr="00207533">
        <w:rPr>
          <w:b/>
        </w:rPr>
        <w:t>Access to Healthcare</w:t>
      </w:r>
      <w:r>
        <w:t xml:space="preserve"> is the other pivotal element of our work. 2015 saw the foundation of the European Parliament Interest Group on Patient Access to Healthcare. Together with the Patient Access Partnership (PACT), we were proud to receive a large and cross-party support from many MEPs. The two well-attended meetings organised in 2015 demonstrated the importance of patient access for European and national strategies. On the policy side, our access pillar was reinforced by activities on discrimination, cross-border healthcare, and quality and safety of care.</w:t>
      </w:r>
    </w:p>
    <w:p w14:paraId="742CAFFE" w14:textId="45008A8A" w:rsidR="00AD653E" w:rsidRDefault="00AD653E" w:rsidP="00AD653E">
      <w:pPr>
        <w:jc w:val="both"/>
      </w:pPr>
      <w:r>
        <w:t xml:space="preserve">Our vibrant network of </w:t>
      </w:r>
      <w:r>
        <w:rPr>
          <w:b/>
        </w:rPr>
        <w:t>M</w:t>
      </w:r>
      <w:r w:rsidRPr="00F66897">
        <w:rPr>
          <w:b/>
        </w:rPr>
        <w:t>embers</w:t>
      </w:r>
      <w:r>
        <w:t xml:space="preserve"> is our raison d’être. Their diversity and commitment is our strength and we will continue to strive to meet their needs to enable them to both benefit from and contribute to a collective patients’ voice.</w:t>
      </w:r>
      <w:r>
        <w:t xml:space="preserve"> SM</w:t>
      </w:r>
    </w:p>
    <w:p w14:paraId="1F3513A7" w14:textId="77777777" w:rsidR="00AD653E" w:rsidRDefault="00AD653E" w:rsidP="00503C51">
      <w:pPr>
        <w:jc w:val="both"/>
      </w:pPr>
    </w:p>
    <w:p w14:paraId="3A393665" w14:textId="15EFFF22" w:rsidR="00511751" w:rsidRDefault="00511751" w:rsidP="00843EBC">
      <w:pPr>
        <w:jc w:val="both"/>
      </w:pPr>
      <w:r>
        <w:t xml:space="preserve">EPF Secretary General, Nicola Bedlington commented on the </w:t>
      </w:r>
      <w:r w:rsidR="00AD653E">
        <w:t>annual report</w:t>
      </w:r>
      <w:r>
        <w:t>: “</w:t>
      </w:r>
      <w:bookmarkStart w:id="0" w:name="_GoBack"/>
      <w:bookmarkEnd w:id="0"/>
      <w:r w:rsidR="00615237">
        <w:rPr>
          <w:i/>
        </w:rPr>
        <w:t>We can only welcome this</w:t>
      </w:r>
      <w:r w:rsidRPr="00F36F5D">
        <w:rPr>
          <w:i/>
        </w:rPr>
        <w:t xml:space="preserve"> agreement, as it clearly paves the way towards a safer and more robust </w:t>
      </w:r>
      <w:r w:rsidR="00F36F5D" w:rsidRPr="00F36F5D">
        <w:rPr>
          <w:i/>
        </w:rPr>
        <w:t xml:space="preserve">system </w:t>
      </w:r>
      <w:r w:rsidR="000736B3">
        <w:rPr>
          <w:i/>
        </w:rPr>
        <w:t xml:space="preserve">for </w:t>
      </w:r>
      <w:r w:rsidR="00F36F5D" w:rsidRPr="00F36F5D">
        <w:rPr>
          <w:i/>
        </w:rPr>
        <w:t xml:space="preserve">medical devices. However, </w:t>
      </w:r>
      <w:r w:rsidR="000736B3">
        <w:rPr>
          <w:i/>
        </w:rPr>
        <w:t xml:space="preserve">to fully assess </w:t>
      </w:r>
      <w:r w:rsidR="00615237">
        <w:rPr>
          <w:i/>
        </w:rPr>
        <w:t>its</w:t>
      </w:r>
      <w:r w:rsidR="000736B3">
        <w:rPr>
          <w:i/>
        </w:rPr>
        <w:t xml:space="preserve"> impact on patient safety and quality of care</w:t>
      </w:r>
      <w:r w:rsidR="00F36F5D" w:rsidRPr="00F36F5D">
        <w:rPr>
          <w:i/>
        </w:rPr>
        <w:t>, more details are needed on the crucial topics of reprocessing and patient involvement</w:t>
      </w:r>
      <w:r w:rsidR="00F36F5D">
        <w:t>”.</w:t>
      </w:r>
    </w:p>
    <w:p w14:paraId="584F52A8" w14:textId="77777777" w:rsidR="00661252" w:rsidRDefault="00661252" w:rsidP="00F469B6">
      <w:pPr>
        <w:jc w:val="both"/>
      </w:pPr>
    </w:p>
    <w:p w14:paraId="7622DB22" w14:textId="77777777" w:rsidR="00F469B6" w:rsidRPr="00F469B6" w:rsidRDefault="00F469B6" w:rsidP="00F469B6">
      <w:pPr>
        <w:jc w:val="both"/>
        <w:rPr>
          <w:rFonts w:cs="Arial"/>
          <w:color w:val="231F20"/>
        </w:rPr>
      </w:pPr>
    </w:p>
    <w:p w14:paraId="323D9AF8" w14:textId="77777777" w:rsidR="0004285F" w:rsidRPr="00F469B6" w:rsidRDefault="008F2A79" w:rsidP="008F2A79">
      <w:pPr>
        <w:pStyle w:val="ListParagraph"/>
        <w:numPr>
          <w:ilvl w:val="0"/>
          <w:numId w:val="1"/>
        </w:numPr>
        <w:jc w:val="center"/>
      </w:pPr>
      <w:r w:rsidRPr="00F469B6">
        <w:t>END   -</w:t>
      </w:r>
    </w:p>
    <w:p w14:paraId="006EDA10" w14:textId="77777777" w:rsidR="008F2A79" w:rsidRPr="00F469B6" w:rsidRDefault="0004285F" w:rsidP="008F2A79">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w:cstheme="minorHAnsi"/>
          <w:sz w:val="20"/>
          <w:szCs w:val="20"/>
        </w:rPr>
      </w:pPr>
      <w:r w:rsidRPr="00F469B6">
        <w:rPr>
          <w:rFonts w:eastAsia="Times" w:cstheme="minorHAnsi"/>
          <w:sz w:val="20"/>
          <w:szCs w:val="20"/>
        </w:rPr>
        <w:t xml:space="preserve">The </w:t>
      </w:r>
      <w:r w:rsidRPr="00F469B6">
        <w:rPr>
          <w:rFonts w:eastAsia="Times" w:cstheme="minorHAnsi"/>
          <w:b/>
          <w:sz w:val="20"/>
          <w:szCs w:val="20"/>
        </w:rPr>
        <w:t>European Patients’ Forum (EPF)</w:t>
      </w:r>
      <w:r w:rsidRPr="00F469B6">
        <w:rPr>
          <w:rFonts w:eastAsia="Times" w:cstheme="minorHAnsi"/>
          <w:sz w:val="20"/>
          <w:szCs w:val="20"/>
        </w:rPr>
        <w:t xml:space="preserve"> was founded in 2003 to ensure that the patients’ community drives policies and programmes that affect patients’ lives to bring changes empowering them to be equal citizens in the EU.</w:t>
      </w:r>
    </w:p>
    <w:p w14:paraId="37B0539B" w14:textId="77777777" w:rsidR="004F2F8C" w:rsidRDefault="004F2F8C" w:rsidP="008F2A79">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w:cstheme="minorHAnsi"/>
          <w:sz w:val="20"/>
          <w:szCs w:val="20"/>
        </w:rPr>
        <w:sectPr w:rsidR="004F2F8C" w:rsidSect="006825BF">
          <w:headerReference w:type="default" r:id="rId8"/>
          <w:footerReference w:type="default" r:id="rId9"/>
          <w:headerReference w:type="first" r:id="rId10"/>
          <w:footerReference w:type="first" r:id="rId11"/>
          <w:pgSz w:w="11906" w:h="16838"/>
          <w:pgMar w:top="2247" w:right="1440" w:bottom="1440" w:left="1440" w:header="708" w:footer="708" w:gutter="0"/>
          <w:cols w:space="708"/>
          <w:titlePg/>
          <w:docGrid w:linePitch="360"/>
        </w:sectPr>
      </w:pPr>
    </w:p>
    <w:p w14:paraId="02843934" w14:textId="45D34FC1" w:rsidR="008F2A79" w:rsidRPr="00F469B6" w:rsidRDefault="0004285F" w:rsidP="008F2A79">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w:cstheme="minorHAnsi"/>
          <w:sz w:val="20"/>
          <w:szCs w:val="20"/>
        </w:rPr>
      </w:pPr>
      <w:r w:rsidRPr="00F469B6">
        <w:rPr>
          <w:rFonts w:eastAsia="Times" w:cstheme="minorHAnsi"/>
          <w:sz w:val="20"/>
          <w:szCs w:val="20"/>
        </w:rPr>
        <w:lastRenderedPageBreak/>
        <w:t>EPF</w:t>
      </w:r>
      <w:r w:rsidR="008F2A79" w:rsidRPr="00F469B6">
        <w:rPr>
          <w:rFonts w:eastAsia="Times" w:cstheme="minorHAnsi"/>
          <w:sz w:val="20"/>
          <w:szCs w:val="20"/>
        </w:rPr>
        <w:t xml:space="preserve"> currently represents 6</w:t>
      </w:r>
      <w:r w:rsidR="00FE5C78">
        <w:rPr>
          <w:rFonts w:eastAsia="Times" w:cstheme="minorHAnsi"/>
          <w:sz w:val="20"/>
          <w:szCs w:val="20"/>
        </w:rPr>
        <w:t>7</w:t>
      </w:r>
      <w:r w:rsidR="008F2A79" w:rsidRPr="00F469B6">
        <w:rPr>
          <w:rFonts w:eastAsia="Times" w:cstheme="minorHAnsi"/>
          <w:sz w:val="20"/>
          <w:szCs w:val="20"/>
        </w:rPr>
        <w:t xml:space="preserve"> members,</w:t>
      </w:r>
      <w:r w:rsidRPr="00F469B6">
        <w:rPr>
          <w:rFonts w:eastAsia="Times" w:cstheme="minorHAnsi"/>
          <w:sz w:val="20"/>
          <w:szCs w:val="20"/>
        </w:rPr>
        <w:t xml:space="preserve"> which are </w:t>
      </w:r>
      <w:r w:rsidR="000F0DA8">
        <w:rPr>
          <w:rFonts w:eastAsia="Times" w:cstheme="minorHAnsi"/>
          <w:sz w:val="20"/>
          <w:szCs w:val="20"/>
        </w:rPr>
        <w:t>national coalitions of patient’</w:t>
      </w:r>
      <w:r w:rsidR="008F2A79" w:rsidRPr="00F469B6">
        <w:rPr>
          <w:rFonts w:eastAsia="Times" w:cstheme="minorHAnsi"/>
          <w:sz w:val="20"/>
          <w:szCs w:val="20"/>
        </w:rPr>
        <w:t xml:space="preserve"> organisations and </w:t>
      </w:r>
      <w:r w:rsidRPr="00F469B6">
        <w:rPr>
          <w:rFonts w:eastAsia="Times" w:cstheme="minorHAnsi"/>
          <w:sz w:val="20"/>
          <w:szCs w:val="20"/>
        </w:rPr>
        <w:t>dis</w:t>
      </w:r>
      <w:r w:rsidR="008F2A79" w:rsidRPr="00F469B6">
        <w:rPr>
          <w:rFonts w:eastAsia="Times" w:cstheme="minorHAnsi"/>
          <w:sz w:val="20"/>
          <w:szCs w:val="20"/>
        </w:rPr>
        <w:t>ease-</w:t>
      </w:r>
      <w:r w:rsidRPr="00F469B6">
        <w:rPr>
          <w:rFonts w:eastAsia="Times" w:cstheme="minorHAnsi"/>
          <w:sz w:val="20"/>
          <w:szCs w:val="20"/>
        </w:rPr>
        <w:t xml:space="preserve">specific patient organisations working at European level, and. EPF reflects the voice of an estimated 150 million patients affected by various </w:t>
      </w:r>
      <w:r w:rsidR="008F2A79" w:rsidRPr="00F469B6">
        <w:rPr>
          <w:rFonts w:eastAsia="Times" w:cstheme="minorHAnsi"/>
          <w:sz w:val="20"/>
          <w:szCs w:val="20"/>
        </w:rPr>
        <w:t xml:space="preserve">chronic </w:t>
      </w:r>
      <w:r w:rsidRPr="00F469B6">
        <w:rPr>
          <w:rFonts w:eastAsia="Times" w:cstheme="minorHAnsi"/>
          <w:sz w:val="20"/>
          <w:szCs w:val="20"/>
        </w:rPr>
        <w:t>diseases throughout Europe.</w:t>
      </w:r>
    </w:p>
    <w:p w14:paraId="2593414E" w14:textId="77777777" w:rsidR="0004285F" w:rsidRPr="00F469B6" w:rsidRDefault="0004285F" w:rsidP="008F2A79">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w:cstheme="minorHAnsi"/>
          <w:sz w:val="20"/>
          <w:szCs w:val="20"/>
        </w:rPr>
      </w:pPr>
      <w:r w:rsidRPr="00F469B6">
        <w:rPr>
          <w:rFonts w:eastAsia="Times" w:cstheme="minorHAnsi"/>
          <w:sz w:val="20"/>
          <w:szCs w:val="20"/>
        </w:rPr>
        <w:t>EPF’s vision for the future is that all patients with chronic and/or lifelong conditions in the EU have access to high quality, patient-centred equitable health and social care.</w:t>
      </w:r>
    </w:p>
    <w:p w14:paraId="1D3D16C5" w14:textId="77777777" w:rsidR="0004285F" w:rsidRPr="00F469B6" w:rsidRDefault="0004285F" w:rsidP="008F2A79">
      <w:pPr>
        <w:pBdr>
          <w:top w:val="single" w:sz="4" w:space="1" w:color="auto"/>
          <w:left w:val="single" w:sz="4" w:space="4" w:color="auto"/>
          <w:bottom w:val="single" w:sz="4" w:space="1" w:color="auto"/>
          <w:right w:val="single" w:sz="4" w:space="4" w:color="auto"/>
        </w:pBdr>
        <w:autoSpaceDE w:val="0"/>
        <w:autoSpaceDN w:val="0"/>
        <w:adjustRightInd w:val="0"/>
        <w:spacing w:before="120" w:after="0"/>
        <w:jc w:val="both"/>
        <w:rPr>
          <w:rFonts w:eastAsia="Times" w:cstheme="minorHAnsi"/>
          <w:sz w:val="20"/>
          <w:szCs w:val="20"/>
        </w:rPr>
      </w:pPr>
      <w:r w:rsidRPr="00F469B6">
        <w:rPr>
          <w:rFonts w:eastAsia="Times" w:cstheme="minorHAnsi"/>
          <w:sz w:val="20"/>
          <w:szCs w:val="20"/>
        </w:rPr>
        <w:t>The EPF strategic goals focus on areas such as health literacy, healthcare</w:t>
      </w:r>
      <w:r w:rsidR="008F2A79" w:rsidRPr="00F469B6">
        <w:rPr>
          <w:rFonts w:eastAsia="Times" w:cstheme="minorHAnsi"/>
          <w:sz w:val="20"/>
          <w:szCs w:val="20"/>
        </w:rPr>
        <w:t xml:space="preserve"> design and delivery</w:t>
      </w:r>
      <w:r w:rsidRPr="00F469B6">
        <w:rPr>
          <w:rFonts w:eastAsia="Times" w:cstheme="minorHAnsi"/>
          <w:sz w:val="20"/>
          <w:szCs w:val="20"/>
        </w:rPr>
        <w:t xml:space="preserve">, patient involvement, patient empowerment, sustainable patients’ organisations and </w:t>
      </w:r>
      <w:r w:rsidR="008F2A79" w:rsidRPr="00F469B6">
        <w:rPr>
          <w:rFonts w:eastAsia="Times" w:cstheme="minorHAnsi"/>
          <w:sz w:val="20"/>
          <w:szCs w:val="20"/>
        </w:rPr>
        <w:t>non-</w:t>
      </w:r>
      <w:r w:rsidRPr="00F469B6">
        <w:rPr>
          <w:rFonts w:eastAsia="Times" w:cstheme="minorHAnsi"/>
          <w:sz w:val="20"/>
          <w:szCs w:val="20"/>
        </w:rPr>
        <w:t>discrimination.</w:t>
      </w:r>
    </w:p>
    <w:p w14:paraId="4B9F4E58" w14:textId="77777777" w:rsidR="0004285F" w:rsidRPr="00E23AE7" w:rsidRDefault="00AD653E" w:rsidP="008F2A79">
      <w:pPr>
        <w:pBdr>
          <w:top w:val="single" w:sz="4" w:space="1" w:color="auto"/>
          <w:left w:val="single" w:sz="4" w:space="4" w:color="auto"/>
          <w:bottom w:val="single" w:sz="4" w:space="1" w:color="auto"/>
          <w:right w:val="single" w:sz="4" w:space="4" w:color="auto"/>
        </w:pBdr>
        <w:autoSpaceDE w:val="0"/>
        <w:autoSpaceDN w:val="0"/>
        <w:adjustRightInd w:val="0"/>
        <w:spacing w:before="120" w:after="0"/>
        <w:jc w:val="both"/>
        <w:rPr>
          <w:rFonts w:eastAsia="Times" w:cstheme="minorHAnsi"/>
          <w:sz w:val="20"/>
          <w:szCs w:val="20"/>
          <w:lang w:val="fr-BE"/>
        </w:rPr>
      </w:pPr>
      <w:hyperlink r:id="rId12" w:history="1">
        <w:r w:rsidR="0004285F" w:rsidRPr="00E23AE7">
          <w:rPr>
            <w:rFonts w:eastAsia="Times" w:cstheme="minorHAnsi"/>
            <w:color w:val="0000FF"/>
            <w:sz w:val="20"/>
            <w:szCs w:val="20"/>
            <w:u w:val="single"/>
            <w:lang w:val="fr-BE"/>
          </w:rPr>
          <w:t>www.eu-patient.eu</w:t>
        </w:r>
      </w:hyperlink>
      <w:r w:rsidR="0004285F" w:rsidRPr="00E23AE7">
        <w:rPr>
          <w:rFonts w:eastAsia="Times" w:cstheme="minorHAnsi"/>
          <w:sz w:val="20"/>
          <w:szCs w:val="20"/>
          <w:lang w:val="fr-BE"/>
        </w:rPr>
        <w:t xml:space="preserve"> </w:t>
      </w:r>
    </w:p>
    <w:p w14:paraId="398D6A73" w14:textId="77777777" w:rsidR="0004285F" w:rsidRPr="00E23AE7" w:rsidRDefault="0004285F" w:rsidP="0004285F">
      <w:pPr>
        <w:rPr>
          <w:lang w:val="fr-BE"/>
        </w:rPr>
      </w:pPr>
    </w:p>
    <w:p w14:paraId="01398783" w14:textId="77777777" w:rsidR="0004285F" w:rsidRPr="00E23AE7" w:rsidRDefault="0004285F" w:rsidP="0004285F">
      <w:pPr>
        <w:rPr>
          <w:b/>
          <w:u w:val="single"/>
          <w:lang w:val="fr-BE"/>
        </w:rPr>
      </w:pPr>
      <w:r w:rsidRPr="00E23AE7">
        <w:rPr>
          <w:b/>
          <w:u w:val="single"/>
          <w:lang w:val="fr-BE"/>
        </w:rPr>
        <w:t xml:space="preserve">Contact </w:t>
      </w:r>
      <w:proofErr w:type="spellStart"/>
      <w:proofErr w:type="gramStart"/>
      <w:r w:rsidRPr="00E23AE7">
        <w:rPr>
          <w:b/>
          <w:u w:val="single"/>
          <w:lang w:val="fr-BE"/>
        </w:rPr>
        <w:t>person</w:t>
      </w:r>
      <w:r w:rsidR="00F469B6" w:rsidRPr="00E23AE7">
        <w:rPr>
          <w:b/>
          <w:u w:val="single"/>
          <w:lang w:val="fr-BE"/>
        </w:rPr>
        <w:t>s</w:t>
      </w:r>
      <w:proofErr w:type="spellEnd"/>
      <w:r w:rsidRPr="00E23AE7">
        <w:rPr>
          <w:b/>
          <w:u w:val="single"/>
          <w:lang w:val="fr-BE"/>
        </w:rPr>
        <w:t>:</w:t>
      </w:r>
      <w:proofErr w:type="gramEnd"/>
      <w:r w:rsidRPr="00E23AE7">
        <w:rPr>
          <w:b/>
          <w:u w:val="single"/>
          <w:lang w:val="fr-BE"/>
        </w:rPr>
        <w:t xml:space="preserve"> </w:t>
      </w:r>
    </w:p>
    <w:p w14:paraId="171055E1" w14:textId="77777777" w:rsidR="00511751" w:rsidRPr="00332834" w:rsidRDefault="00843EBC" w:rsidP="00843EBC">
      <w:pPr>
        <w:rPr>
          <w:sz w:val="20"/>
          <w:lang w:val="fr-FR"/>
        </w:rPr>
      </w:pPr>
      <w:r w:rsidRPr="00332834">
        <w:rPr>
          <w:sz w:val="20"/>
          <w:lang w:val="fr-FR"/>
        </w:rPr>
        <w:t>Laurent Louette</w:t>
      </w:r>
      <w:r w:rsidRPr="00332834">
        <w:rPr>
          <w:sz w:val="20"/>
          <w:lang w:val="fr-FR"/>
        </w:rPr>
        <w:tab/>
      </w:r>
      <w:r w:rsidRPr="00332834">
        <w:rPr>
          <w:sz w:val="20"/>
          <w:lang w:val="fr-FR"/>
        </w:rPr>
        <w:tab/>
      </w:r>
      <w:r w:rsidRPr="00332834">
        <w:rPr>
          <w:sz w:val="20"/>
          <w:lang w:val="fr-FR"/>
        </w:rPr>
        <w:tab/>
      </w:r>
      <w:r w:rsidRPr="00332834">
        <w:rPr>
          <w:sz w:val="20"/>
          <w:lang w:val="fr-FR"/>
        </w:rPr>
        <w:tab/>
      </w:r>
      <w:r w:rsidRPr="00332834">
        <w:rPr>
          <w:sz w:val="20"/>
          <w:lang w:val="fr-FR"/>
        </w:rPr>
        <w:tab/>
      </w:r>
      <w:r w:rsidRPr="00332834">
        <w:rPr>
          <w:sz w:val="20"/>
          <w:lang w:val="fr-FR"/>
        </w:rPr>
        <w:tab/>
      </w:r>
      <w:r w:rsidRPr="00332834">
        <w:rPr>
          <w:sz w:val="20"/>
          <w:lang w:val="fr-FR"/>
        </w:rPr>
        <w:br/>
        <w:t xml:space="preserve">Communications </w:t>
      </w:r>
      <w:proofErr w:type="spellStart"/>
      <w:r w:rsidRPr="00332834">
        <w:rPr>
          <w:sz w:val="20"/>
          <w:lang w:val="fr-FR"/>
        </w:rPr>
        <w:t>Officer</w:t>
      </w:r>
      <w:proofErr w:type="spellEnd"/>
    </w:p>
    <w:p w14:paraId="4FBE048B" w14:textId="01612628" w:rsidR="004F2F8C" w:rsidRPr="00BB2536" w:rsidRDefault="00511751" w:rsidP="004F2F8C">
      <w:pPr>
        <w:rPr>
          <w:sz w:val="20"/>
        </w:rPr>
      </w:pPr>
      <w:r w:rsidRPr="00511751">
        <w:rPr>
          <w:sz w:val="20"/>
        </w:rPr>
        <w:t>+32 (0)2 280 23 34</w:t>
      </w:r>
      <w:r w:rsidR="00843EBC" w:rsidRPr="007F3E97">
        <w:rPr>
          <w:sz w:val="20"/>
        </w:rPr>
        <w:tab/>
      </w:r>
      <w:r w:rsidR="00843EBC" w:rsidRPr="007F3E97">
        <w:rPr>
          <w:sz w:val="20"/>
        </w:rPr>
        <w:tab/>
      </w:r>
      <w:r w:rsidR="00843EBC" w:rsidRPr="007F3E97">
        <w:rPr>
          <w:sz w:val="20"/>
        </w:rPr>
        <w:tab/>
      </w:r>
      <w:r w:rsidR="00843EBC" w:rsidRPr="007F3E97">
        <w:rPr>
          <w:sz w:val="20"/>
        </w:rPr>
        <w:tab/>
      </w:r>
      <w:r w:rsidR="00843EBC" w:rsidRPr="007F3E97">
        <w:rPr>
          <w:sz w:val="20"/>
        </w:rPr>
        <w:tab/>
      </w:r>
      <w:r w:rsidR="00843EBC" w:rsidRPr="007F3E97">
        <w:rPr>
          <w:sz w:val="20"/>
        </w:rPr>
        <w:br/>
      </w:r>
      <w:hyperlink r:id="rId13" w:history="1">
        <w:r w:rsidR="00843EBC" w:rsidRPr="007F3E97">
          <w:rPr>
            <w:rStyle w:val="Hyperlink"/>
            <w:sz w:val="20"/>
          </w:rPr>
          <w:t>laurent.louette@eu-patient.eu</w:t>
        </w:r>
      </w:hyperlink>
    </w:p>
    <w:p w14:paraId="47C1178C" w14:textId="77777777" w:rsidR="006E5B3D" w:rsidRPr="006E5B3D" w:rsidRDefault="006E5B3D" w:rsidP="006E5B3D">
      <w:pPr>
        <w:spacing w:after="0" w:line="240" w:lineRule="auto"/>
        <w:rPr>
          <w:rFonts w:ascii="Times New Roman" w:eastAsia="Times New Roman" w:hAnsi="Times New Roman" w:cs="Times New Roman"/>
          <w:noProof/>
          <w:color w:val="000000"/>
          <w:sz w:val="24"/>
          <w:szCs w:val="24"/>
          <w:lang w:val="fr-BE" w:eastAsia="en-GB"/>
        </w:rPr>
      </w:pPr>
    </w:p>
    <w:tbl>
      <w:tblPr>
        <w:tblW w:w="12450" w:type="dxa"/>
        <w:tblCellMar>
          <w:left w:w="0" w:type="dxa"/>
          <w:right w:w="0" w:type="dxa"/>
        </w:tblCellMar>
        <w:tblLook w:val="04A0" w:firstRow="1" w:lastRow="0" w:firstColumn="1" w:lastColumn="0" w:noHBand="0" w:noVBand="1"/>
      </w:tblPr>
      <w:tblGrid>
        <w:gridCol w:w="2518"/>
        <w:gridCol w:w="890"/>
        <w:gridCol w:w="8825"/>
        <w:gridCol w:w="217"/>
      </w:tblGrid>
      <w:tr w:rsidR="00BB2536" w14:paraId="1FA6690A" w14:textId="77777777" w:rsidTr="00BB2536">
        <w:trPr>
          <w:trHeight w:val="774"/>
        </w:trPr>
        <w:tc>
          <w:tcPr>
            <w:tcW w:w="2518" w:type="dxa"/>
            <w:tcBorders>
              <w:top w:val="nil"/>
              <w:left w:val="nil"/>
              <w:bottom w:val="nil"/>
              <w:right w:val="single" w:sz="12" w:space="0" w:color="1F497D"/>
            </w:tcBorders>
            <w:tcMar>
              <w:top w:w="0" w:type="dxa"/>
              <w:left w:w="108" w:type="dxa"/>
              <w:bottom w:w="0" w:type="dxa"/>
              <w:right w:w="108" w:type="dxa"/>
            </w:tcMar>
          </w:tcPr>
          <w:p w14:paraId="2493D2A2" w14:textId="463E1F3E" w:rsidR="00BB2536" w:rsidRDefault="00BB2536">
            <w:pPr>
              <w:rPr>
                <w:rFonts w:ascii="Calibri" w:eastAsiaTheme="minorEastAsia" w:hAnsi="Calibri"/>
                <w:noProof/>
                <w:color w:val="000000"/>
                <w:lang w:val="fr-BE"/>
              </w:rPr>
            </w:pPr>
            <w:r>
              <w:rPr>
                <w:rFonts w:eastAsiaTheme="minorEastAsia"/>
                <w:noProof/>
                <w:sz w:val="20"/>
                <w:szCs w:val="20"/>
                <w:lang w:eastAsia="en-GB"/>
              </w:rPr>
              <w:drawing>
                <wp:inline distT="0" distB="0" distL="0" distR="0" wp14:anchorId="6B82C9C8" wp14:editId="0566725D">
                  <wp:extent cx="1430020" cy="525145"/>
                  <wp:effectExtent l="0" t="0" r="0" b="8255"/>
                  <wp:docPr id="14" name="Picture 14" descr="cid:image023.jpg@01D09C56.4D1B9C4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23.jpg@01D09C56.4D1B9C40">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0020" cy="525145"/>
                          </a:xfrm>
                          <a:prstGeom prst="rect">
                            <a:avLst/>
                          </a:prstGeom>
                          <a:noFill/>
                          <a:ln>
                            <a:noFill/>
                          </a:ln>
                        </pic:spPr>
                      </pic:pic>
                    </a:graphicData>
                  </a:graphic>
                </wp:inline>
              </w:drawing>
            </w:r>
          </w:p>
          <w:p w14:paraId="56045689" w14:textId="77777777" w:rsidR="00BB2536" w:rsidRDefault="00BB2536">
            <w:pPr>
              <w:rPr>
                <w:rFonts w:eastAsiaTheme="minorEastAsia"/>
                <w:noProof/>
                <w:color w:val="000000"/>
                <w:sz w:val="6"/>
                <w:szCs w:val="6"/>
                <w:lang w:val="fr-BE" w:eastAsia="en-GB"/>
              </w:rPr>
            </w:pPr>
          </w:p>
        </w:tc>
        <w:tc>
          <w:tcPr>
            <w:tcW w:w="709" w:type="dxa"/>
            <w:tcMar>
              <w:top w:w="0" w:type="dxa"/>
              <w:left w:w="108" w:type="dxa"/>
              <w:bottom w:w="0" w:type="dxa"/>
              <w:right w:w="108" w:type="dxa"/>
            </w:tcMar>
            <w:hideMark/>
          </w:tcPr>
          <w:p w14:paraId="7F789CC2" w14:textId="4B138D3E" w:rsidR="00BB2536" w:rsidRDefault="00BB2536">
            <w:pPr>
              <w:rPr>
                <w:rFonts w:eastAsiaTheme="minorEastAsia"/>
                <w:noProof/>
                <w:color w:val="000000"/>
                <w:lang w:val="fr-BE" w:eastAsia="fr-BE"/>
              </w:rPr>
            </w:pPr>
            <w:r>
              <w:rPr>
                <w:rFonts w:eastAsiaTheme="minorEastAsia"/>
                <w:noProof/>
                <w:lang w:eastAsia="en-GB"/>
              </w:rPr>
              <w:drawing>
                <wp:inline distT="0" distB="0" distL="0" distR="0" wp14:anchorId="1383FCE3" wp14:editId="0B655FA9">
                  <wp:extent cx="427990" cy="427990"/>
                  <wp:effectExtent l="0" t="0" r="0" b="0"/>
                  <wp:docPr id="13" name="Picture 13" descr="EPF acronym 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F acronym PM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7990" cy="427990"/>
                          </a:xfrm>
                          <a:prstGeom prst="rect">
                            <a:avLst/>
                          </a:prstGeom>
                          <a:noFill/>
                          <a:ln>
                            <a:noFill/>
                          </a:ln>
                        </pic:spPr>
                      </pic:pic>
                    </a:graphicData>
                  </a:graphic>
                </wp:inline>
              </w:drawing>
            </w:r>
          </w:p>
        </w:tc>
        <w:tc>
          <w:tcPr>
            <w:tcW w:w="9220" w:type="dxa"/>
            <w:gridSpan w:val="2"/>
            <w:tcMar>
              <w:top w:w="0" w:type="dxa"/>
              <w:left w:w="108" w:type="dxa"/>
              <w:bottom w:w="0" w:type="dxa"/>
              <w:right w:w="108" w:type="dxa"/>
            </w:tcMar>
            <w:hideMark/>
          </w:tcPr>
          <w:p w14:paraId="5122BA42" w14:textId="77777777" w:rsidR="00BB2536" w:rsidRPr="00BB2536" w:rsidRDefault="00BB2536">
            <w:pPr>
              <w:rPr>
                <w:rFonts w:ascii="Times New Roman" w:eastAsiaTheme="minorEastAsia" w:hAnsi="Times New Roman"/>
                <w:noProof/>
                <w:color w:val="000000"/>
                <w:sz w:val="18"/>
                <w:szCs w:val="20"/>
                <w:lang w:val="fr-BE"/>
              </w:rPr>
            </w:pPr>
            <w:r w:rsidRPr="00BB2536">
              <w:rPr>
                <w:rFonts w:eastAsiaTheme="minorEastAsia"/>
                <w:noProof/>
                <w:color w:val="000000"/>
                <w:sz w:val="18"/>
                <w:szCs w:val="20"/>
                <w:lang w:val="fr-BE" w:eastAsia="en-GB"/>
              </w:rPr>
              <w:t>European Patients' Forum (EPF)</w:t>
            </w:r>
            <w:r w:rsidRPr="00BB2536">
              <w:rPr>
                <w:rFonts w:eastAsiaTheme="minorEastAsia"/>
                <w:noProof/>
                <w:color w:val="000000"/>
                <w:sz w:val="20"/>
                <w:lang w:val="fr-BE" w:eastAsia="en-GB"/>
              </w:rPr>
              <w:t xml:space="preserve"> </w:t>
            </w:r>
          </w:p>
          <w:p w14:paraId="3C505283" w14:textId="77777777" w:rsidR="00BB2536" w:rsidRPr="00BB2536" w:rsidRDefault="00BB2536">
            <w:pPr>
              <w:rPr>
                <w:rFonts w:ascii="Times New Roman" w:eastAsiaTheme="minorEastAsia" w:hAnsi="Times New Roman"/>
                <w:noProof/>
                <w:color w:val="000000"/>
                <w:sz w:val="18"/>
                <w:szCs w:val="20"/>
                <w:lang w:val="fr-BE" w:eastAsia="en-GB"/>
              </w:rPr>
            </w:pPr>
            <w:r w:rsidRPr="00BB2536">
              <w:rPr>
                <w:rFonts w:eastAsiaTheme="minorEastAsia"/>
                <w:noProof/>
                <w:color w:val="000000"/>
                <w:sz w:val="18"/>
                <w:szCs w:val="20"/>
                <w:lang w:val="nl-BE" w:eastAsia="en-GB"/>
              </w:rPr>
              <w:t xml:space="preserve">31 Rue du commerce, B- 1000 Brussels </w:t>
            </w:r>
          </w:p>
          <w:p w14:paraId="707A51F0" w14:textId="77777777" w:rsidR="00BB2536" w:rsidRDefault="00BB2536">
            <w:pPr>
              <w:rPr>
                <w:rFonts w:ascii="Times New Roman" w:eastAsiaTheme="minorEastAsia" w:hAnsi="Times New Roman"/>
                <w:noProof/>
                <w:color w:val="000000"/>
                <w:sz w:val="20"/>
                <w:szCs w:val="20"/>
                <w:lang w:val="fr-BE" w:eastAsia="en-GB"/>
              </w:rPr>
            </w:pPr>
            <w:r w:rsidRPr="00BB2536">
              <w:rPr>
                <w:rFonts w:eastAsiaTheme="minorEastAsia"/>
                <w:noProof/>
                <w:color w:val="000000"/>
                <w:sz w:val="18"/>
                <w:szCs w:val="20"/>
                <w:lang w:val="nl-BE" w:eastAsia="en-GB"/>
              </w:rPr>
              <w:t xml:space="preserve">t +32 (0)2 280 23 35 </w:t>
            </w:r>
            <w:r w:rsidRPr="00BB2536">
              <w:rPr>
                <w:rFonts w:eastAsiaTheme="minorEastAsia"/>
                <w:noProof/>
                <w:color w:val="00B050"/>
                <w:sz w:val="18"/>
                <w:szCs w:val="20"/>
                <w:lang w:val="nl-BE" w:eastAsia="en-GB"/>
              </w:rPr>
              <w:t>|</w:t>
            </w:r>
            <w:r w:rsidRPr="00BB2536">
              <w:rPr>
                <w:rFonts w:eastAsiaTheme="minorEastAsia"/>
                <w:noProof/>
                <w:color w:val="000000"/>
                <w:sz w:val="18"/>
                <w:szCs w:val="20"/>
                <w:lang w:val="nl-BE" w:eastAsia="en-GB"/>
              </w:rPr>
              <w:t xml:space="preserve"> </w:t>
            </w:r>
            <w:hyperlink r:id="rId17" w:history="1">
              <w:r w:rsidRPr="00BB2536">
                <w:rPr>
                  <w:rStyle w:val="Hyperlink"/>
                  <w:rFonts w:eastAsiaTheme="minorEastAsia"/>
                  <w:noProof/>
                  <w:sz w:val="18"/>
                  <w:szCs w:val="20"/>
                  <w:lang w:val="nl-BE" w:eastAsia="en-GB"/>
                </w:rPr>
                <w:t>laurent.louette@eu-patient.eu</w:t>
              </w:r>
            </w:hyperlink>
          </w:p>
        </w:tc>
      </w:tr>
      <w:tr w:rsidR="00BB2536" w14:paraId="2650F96C" w14:textId="77777777" w:rsidTr="00BB2536">
        <w:trPr>
          <w:trHeight w:hRule="exact" w:val="305"/>
        </w:trPr>
        <w:tc>
          <w:tcPr>
            <w:tcW w:w="2519" w:type="dxa"/>
            <w:tcBorders>
              <w:top w:val="nil"/>
              <w:left w:val="nil"/>
              <w:bottom w:val="nil"/>
              <w:right w:val="single" w:sz="12" w:space="0" w:color="1F497D"/>
            </w:tcBorders>
            <w:tcMar>
              <w:top w:w="0" w:type="dxa"/>
              <w:left w:w="108" w:type="dxa"/>
              <w:bottom w:w="0" w:type="dxa"/>
              <w:right w:w="108" w:type="dxa"/>
            </w:tcMar>
            <w:hideMark/>
          </w:tcPr>
          <w:p w14:paraId="4E185A0E" w14:textId="69D9C42E" w:rsidR="00BB2536" w:rsidRDefault="00BB2536">
            <w:pPr>
              <w:rPr>
                <w:rFonts w:ascii="Calibri" w:eastAsiaTheme="minorEastAsia" w:hAnsi="Calibri"/>
                <w:noProof/>
                <w:sz w:val="16"/>
                <w:szCs w:val="16"/>
                <w:lang w:val="nl-BE" w:eastAsia="en-GB"/>
              </w:rPr>
            </w:pPr>
            <w:r>
              <w:rPr>
                <w:rFonts w:eastAsiaTheme="minorEastAsia"/>
                <w:noProof/>
                <w:lang w:eastAsia="en-GB"/>
              </w:rPr>
              <w:drawing>
                <wp:inline distT="0" distB="0" distL="0" distR="0" wp14:anchorId="4989546D" wp14:editId="03BC4CC5">
                  <wp:extent cx="179705" cy="140970"/>
                  <wp:effectExtent l="0" t="0" r="0" b="0"/>
                  <wp:docPr id="12" name="Picture 12" descr="Twitter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itter_logo_blu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705" cy="140970"/>
                          </a:xfrm>
                          <a:prstGeom prst="rect">
                            <a:avLst/>
                          </a:prstGeom>
                          <a:noFill/>
                          <a:ln>
                            <a:noFill/>
                          </a:ln>
                        </pic:spPr>
                      </pic:pic>
                    </a:graphicData>
                  </a:graphic>
                </wp:inline>
              </w:drawing>
            </w:r>
            <w:r>
              <w:rPr>
                <w:rFonts w:eastAsiaTheme="minorEastAsia"/>
                <w:noProof/>
                <w:sz w:val="20"/>
                <w:szCs w:val="20"/>
                <w:lang w:val="nl-BE" w:eastAsia="en-GB"/>
              </w:rPr>
              <w:t>#PatientsprescribE</w:t>
            </w:r>
          </w:p>
        </w:tc>
        <w:tc>
          <w:tcPr>
            <w:tcW w:w="9886" w:type="dxa"/>
            <w:gridSpan w:val="2"/>
            <w:tcMar>
              <w:top w:w="0" w:type="dxa"/>
              <w:left w:w="108" w:type="dxa"/>
              <w:bottom w:w="0" w:type="dxa"/>
              <w:right w:w="108" w:type="dxa"/>
            </w:tcMar>
            <w:hideMark/>
          </w:tcPr>
          <w:p w14:paraId="1743B87C" w14:textId="0569BFEA" w:rsidR="00BB2536" w:rsidRPr="00BB2536" w:rsidRDefault="00AD653E">
            <w:pPr>
              <w:spacing w:line="-300" w:lineRule="auto"/>
              <w:rPr>
                <w:rFonts w:eastAsiaTheme="minorEastAsia"/>
                <w:noProof/>
                <w:color w:val="000000"/>
                <w:sz w:val="16"/>
                <w:szCs w:val="20"/>
                <w:lang w:val="nl-BE" w:eastAsia="en-GB"/>
              </w:rPr>
            </w:pPr>
            <w:hyperlink r:id="rId19" w:history="1">
              <w:r w:rsidR="00BB2536" w:rsidRPr="00BB2536">
                <w:rPr>
                  <w:rStyle w:val="Hyperlink"/>
                  <w:rFonts w:eastAsiaTheme="minorEastAsia"/>
                  <w:noProof/>
                  <w:color w:val="000000"/>
                  <w:sz w:val="16"/>
                  <w:szCs w:val="20"/>
                  <w:lang w:val="nl-BE" w:eastAsia="en-GB"/>
                </w:rPr>
                <w:t>www.eu-patient.eu</w:t>
              </w:r>
            </w:hyperlink>
            <w:r w:rsidR="00BB2536" w:rsidRPr="00BB2536">
              <w:rPr>
                <w:rFonts w:eastAsiaTheme="minorEastAsia"/>
                <w:noProof/>
                <w:color w:val="000000"/>
                <w:sz w:val="16"/>
                <w:szCs w:val="20"/>
                <w:lang w:val="nl-BE" w:eastAsia="en-GB"/>
              </w:rPr>
              <w:t xml:space="preserve">  </w:t>
            </w:r>
            <w:r w:rsidR="00BB2536" w:rsidRPr="00BB2536">
              <w:rPr>
                <w:rFonts w:eastAsiaTheme="minorEastAsia"/>
                <w:noProof/>
                <w:color w:val="00B050"/>
                <w:sz w:val="16"/>
                <w:szCs w:val="20"/>
                <w:lang w:val="nl-BE" w:eastAsia="en-GB"/>
              </w:rPr>
              <w:t>|</w:t>
            </w:r>
            <w:r w:rsidR="00BB2536" w:rsidRPr="00BB2536">
              <w:rPr>
                <w:rFonts w:eastAsiaTheme="minorEastAsia"/>
                <w:noProof/>
                <w:color w:val="000000"/>
                <w:sz w:val="16"/>
                <w:szCs w:val="20"/>
                <w:lang w:val="nl-BE" w:eastAsia="en-GB"/>
              </w:rPr>
              <w:t xml:space="preserve"> </w:t>
            </w:r>
            <w:hyperlink r:id="rId20" w:history="1">
              <w:r w:rsidR="00BB2536" w:rsidRPr="00BB2536">
                <w:rPr>
                  <w:rStyle w:val="Hyperlink"/>
                  <w:rFonts w:eastAsiaTheme="minorEastAsia"/>
                  <w:noProof/>
                  <w:color w:val="000000"/>
                  <w:sz w:val="16"/>
                  <w:szCs w:val="20"/>
                  <w:lang w:val="nl-BE" w:eastAsia="en-GB"/>
                </w:rPr>
                <w:t>www.eu-patient.eu/blog</w:t>
              </w:r>
            </w:hyperlink>
            <w:r w:rsidR="00BB2536" w:rsidRPr="00BB2536">
              <w:rPr>
                <w:rFonts w:eastAsiaTheme="minorEastAsia"/>
                <w:noProof/>
                <w:color w:val="000000"/>
                <w:sz w:val="16"/>
                <w:szCs w:val="20"/>
                <w:lang w:eastAsia="en-GB"/>
              </w:rPr>
              <w:t xml:space="preserve"> </w:t>
            </w:r>
            <w:r w:rsidR="00BB2536" w:rsidRPr="00BB2536">
              <w:rPr>
                <w:rFonts w:eastAsiaTheme="minorEastAsia"/>
                <w:noProof/>
                <w:color w:val="00B050"/>
                <w:sz w:val="16"/>
                <w:szCs w:val="20"/>
                <w:lang w:val="nl-BE" w:eastAsia="en-GB"/>
              </w:rPr>
              <w:t>|</w:t>
            </w:r>
            <w:r w:rsidR="00BB2536" w:rsidRPr="00BB2536">
              <w:rPr>
                <w:rFonts w:eastAsiaTheme="minorEastAsia"/>
                <w:noProof/>
                <w:color w:val="000000"/>
                <w:sz w:val="16"/>
                <w:szCs w:val="20"/>
                <w:lang w:val="nl-BE" w:eastAsia="en-GB"/>
              </w:rPr>
              <w:t xml:space="preserve"> </w:t>
            </w:r>
            <w:r w:rsidR="00BB2536" w:rsidRPr="00BB2536">
              <w:rPr>
                <w:rFonts w:eastAsiaTheme="minorEastAsia"/>
                <w:noProof/>
                <w:sz w:val="16"/>
                <w:szCs w:val="20"/>
                <w:lang w:eastAsia="en-GB"/>
              </w:rPr>
              <w:drawing>
                <wp:inline distT="0" distB="0" distL="0" distR="0" wp14:anchorId="3478A9C6" wp14:editId="1FC28B61">
                  <wp:extent cx="140970" cy="140970"/>
                  <wp:effectExtent l="0" t="0" r="0" b="0"/>
                  <wp:docPr id="9" name="Picture 9" descr="cid:image007.png@01D09C56.4D1B9C4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7.png@01D09C56.4D1B9C40">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hyperlink r:id="rId23" w:history="1">
              <w:r w:rsidR="00BB2536" w:rsidRPr="00BB2536">
                <w:rPr>
                  <w:rStyle w:val="Hyperlink"/>
                  <w:rFonts w:eastAsiaTheme="minorEastAsia"/>
                  <w:noProof/>
                  <w:color w:val="000000"/>
                  <w:sz w:val="16"/>
                  <w:szCs w:val="20"/>
                  <w:lang w:val="nl-BE" w:eastAsia="en-GB"/>
                </w:rPr>
                <w:t>/europeanpatientsforum</w:t>
              </w:r>
            </w:hyperlink>
            <w:r w:rsidR="00BB2536" w:rsidRPr="00BB2536">
              <w:rPr>
                <w:rFonts w:eastAsiaTheme="minorEastAsia"/>
                <w:noProof/>
                <w:sz w:val="16"/>
                <w:szCs w:val="20"/>
                <w:lang w:eastAsia="en-GB"/>
              </w:rPr>
              <w:t xml:space="preserve"> </w:t>
            </w:r>
            <w:r w:rsidR="00BB2536" w:rsidRPr="00BB2536">
              <w:rPr>
                <w:rFonts w:eastAsiaTheme="minorEastAsia"/>
                <w:noProof/>
                <w:color w:val="00B050"/>
                <w:sz w:val="16"/>
                <w:szCs w:val="20"/>
                <w:lang w:val="nl-BE" w:eastAsia="en-GB"/>
              </w:rPr>
              <w:t>|</w:t>
            </w:r>
            <w:r w:rsidR="00BB2536" w:rsidRPr="00BB2536">
              <w:rPr>
                <w:rFonts w:eastAsiaTheme="minorEastAsia"/>
                <w:noProof/>
                <w:color w:val="000000"/>
                <w:sz w:val="16"/>
                <w:szCs w:val="20"/>
                <w:lang w:eastAsia="en-GB"/>
              </w:rPr>
              <w:drawing>
                <wp:inline distT="0" distB="0" distL="0" distR="0" wp14:anchorId="1415D20C" wp14:editId="77A342FA">
                  <wp:extent cx="140970" cy="140970"/>
                  <wp:effectExtent l="0" t="0" r="0" b="0"/>
                  <wp:docPr id="8" name="Picture 8" descr="cid:image009.png@01D09C56.4D1B9C4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9.png@01D09C56.4D1B9C40">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BB2536" w:rsidRPr="00BB2536">
              <w:rPr>
                <w:rFonts w:eastAsiaTheme="minorEastAsia"/>
                <w:noProof/>
                <w:color w:val="000000"/>
                <w:sz w:val="16"/>
                <w:szCs w:val="20"/>
                <w:lang w:val="fr-BE" w:eastAsia="en-GB"/>
              </w:rPr>
              <w:t> </w:t>
            </w:r>
            <w:hyperlink r:id="rId26" w:history="1">
              <w:r w:rsidR="00BB2536" w:rsidRPr="00BB2536">
                <w:rPr>
                  <w:rStyle w:val="Hyperlink"/>
                  <w:rFonts w:eastAsiaTheme="minorEastAsia"/>
                  <w:noProof/>
                  <w:color w:val="000000"/>
                  <w:sz w:val="16"/>
                  <w:szCs w:val="20"/>
                  <w:lang w:val="nl-BE" w:eastAsia="en-GB"/>
                </w:rPr>
                <w:t>@eupatients.eu</w:t>
              </w:r>
            </w:hyperlink>
            <w:r w:rsidR="00BB2536" w:rsidRPr="00BB2536">
              <w:rPr>
                <w:rFonts w:eastAsiaTheme="minorEastAsia"/>
                <w:noProof/>
                <w:color w:val="000000"/>
                <w:sz w:val="16"/>
                <w:szCs w:val="20"/>
                <w:lang w:eastAsia="en-GB"/>
              </w:rPr>
              <w:t xml:space="preserve"> </w:t>
            </w:r>
            <w:r w:rsidR="00BB2536" w:rsidRPr="00BB2536">
              <w:rPr>
                <w:rFonts w:eastAsiaTheme="minorEastAsia"/>
                <w:noProof/>
                <w:color w:val="000000"/>
                <w:sz w:val="16"/>
                <w:szCs w:val="20"/>
                <w:lang w:val="nl-BE" w:eastAsia="en-GB"/>
              </w:rPr>
              <w:t>|</w:t>
            </w:r>
            <w:r w:rsidR="00BB2536" w:rsidRPr="00BB2536">
              <w:rPr>
                <w:rFonts w:eastAsiaTheme="minorEastAsia"/>
                <w:noProof/>
                <w:color w:val="000000"/>
                <w:sz w:val="16"/>
                <w:szCs w:val="20"/>
                <w:lang w:eastAsia="en-GB"/>
              </w:rPr>
              <w:drawing>
                <wp:inline distT="0" distB="0" distL="0" distR="0" wp14:anchorId="2427C3EB" wp14:editId="70EB536E">
                  <wp:extent cx="199390" cy="140970"/>
                  <wp:effectExtent l="0" t="0" r="0" b="0"/>
                  <wp:docPr id="6" name="Picture 6" descr="cid:image011.png@01D09C56.4D1B9C4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1.png@01D09C56.4D1B9C40">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9390" cy="140970"/>
                          </a:xfrm>
                          <a:prstGeom prst="rect">
                            <a:avLst/>
                          </a:prstGeom>
                          <a:noFill/>
                          <a:ln>
                            <a:noFill/>
                          </a:ln>
                        </pic:spPr>
                      </pic:pic>
                    </a:graphicData>
                  </a:graphic>
                </wp:inline>
              </w:drawing>
            </w:r>
            <w:r w:rsidR="00BB2536" w:rsidRPr="00BB2536">
              <w:rPr>
                <w:rFonts w:eastAsiaTheme="minorEastAsia"/>
                <w:noProof/>
                <w:color w:val="000000"/>
                <w:sz w:val="16"/>
                <w:szCs w:val="20"/>
                <w:lang w:val="nl-BE" w:eastAsia="en-GB"/>
              </w:rPr>
              <w:t>/</w:t>
            </w:r>
            <w:hyperlink r:id="rId29" w:history="1">
              <w:r w:rsidR="00BB2536" w:rsidRPr="00BB2536">
                <w:rPr>
                  <w:rStyle w:val="Hyperlink"/>
                  <w:rFonts w:eastAsiaTheme="minorEastAsia"/>
                  <w:noProof/>
                  <w:color w:val="000000"/>
                  <w:sz w:val="16"/>
                  <w:szCs w:val="20"/>
                  <w:lang w:val="nl-BE" w:eastAsia="en-GB"/>
                </w:rPr>
                <w:t>eupatient</w:t>
              </w:r>
            </w:hyperlink>
          </w:p>
        </w:tc>
        <w:tc>
          <w:tcPr>
            <w:tcW w:w="45" w:type="dxa"/>
            <w:vAlign w:val="center"/>
            <w:hideMark/>
          </w:tcPr>
          <w:p w14:paraId="1C092805" w14:textId="77777777" w:rsidR="00BB2536" w:rsidRPr="00BB2536" w:rsidRDefault="00BB2536">
            <w:pPr>
              <w:spacing w:line="-300" w:lineRule="auto"/>
              <w:rPr>
                <w:rFonts w:eastAsiaTheme="minorEastAsia"/>
                <w:noProof/>
                <w:sz w:val="16"/>
                <w:lang w:eastAsia="en-GB"/>
              </w:rPr>
            </w:pPr>
            <w:r w:rsidRPr="00BB2536">
              <w:rPr>
                <w:rFonts w:eastAsiaTheme="minorEastAsia"/>
                <w:noProof/>
                <w:sz w:val="16"/>
                <w:lang w:eastAsia="en-GB"/>
              </w:rPr>
              <w:t> </w:t>
            </w:r>
          </w:p>
        </w:tc>
      </w:tr>
      <w:tr w:rsidR="00BB2536" w14:paraId="6EB79BB3" w14:textId="77777777" w:rsidTr="00BB2536">
        <w:trPr>
          <w:trHeight w:hRule="exact" w:val="125"/>
        </w:trPr>
        <w:tc>
          <w:tcPr>
            <w:tcW w:w="2519" w:type="dxa"/>
            <w:tcMar>
              <w:top w:w="0" w:type="dxa"/>
              <w:left w:w="108" w:type="dxa"/>
              <w:bottom w:w="0" w:type="dxa"/>
              <w:right w:w="108" w:type="dxa"/>
            </w:tcMar>
          </w:tcPr>
          <w:p w14:paraId="0B7D6128" w14:textId="77777777" w:rsidR="00BB2536" w:rsidRDefault="00BB2536">
            <w:pPr>
              <w:rPr>
                <w:rFonts w:eastAsiaTheme="minorEastAsia"/>
                <w:noProof/>
                <w:sz w:val="12"/>
                <w:szCs w:val="12"/>
                <w:lang w:val="fr-BE" w:eastAsia="en-GB"/>
              </w:rPr>
            </w:pPr>
          </w:p>
        </w:tc>
        <w:tc>
          <w:tcPr>
            <w:tcW w:w="709" w:type="dxa"/>
            <w:tcMar>
              <w:top w:w="0" w:type="dxa"/>
              <w:left w:w="108" w:type="dxa"/>
              <w:bottom w:w="0" w:type="dxa"/>
              <w:right w:w="108" w:type="dxa"/>
            </w:tcMar>
          </w:tcPr>
          <w:p w14:paraId="6404E27E" w14:textId="77777777" w:rsidR="00BB2536" w:rsidRPr="00BB2536" w:rsidRDefault="00BB2536">
            <w:pPr>
              <w:rPr>
                <w:rFonts w:eastAsiaTheme="minorEastAsia"/>
                <w:noProof/>
                <w:color w:val="000000"/>
                <w:sz w:val="16"/>
                <w:szCs w:val="2"/>
                <w:lang w:val="fr-BE" w:eastAsia="en-GB"/>
              </w:rPr>
            </w:pPr>
          </w:p>
        </w:tc>
        <w:tc>
          <w:tcPr>
            <w:tcW w:w="9222" w:type="dxa"/>
            <w:gridSpan w:val="2"/>
            <w:tcMar>
              <w:top w:w="0" w:type="dxa"/>
              <w:left w:w="108" w:type="dxa"/>
              <w:bottom w:w="0" w:type="dxa"/>
              <w:right w:w="108" w:type="dxa"/>
            </w:tcMar>
            <w:hideMark/>
          </w:tcPr>
          <w:p w14:paraId="2A71E6FF" w14:textId="77777777" w:rsidR="00BB2536" w:rsidRPr="00BB2536" w:rsidRDefault="00BB2536">
            <w:pPr>
              <w:spacing w:line="-120" w:lineRule="auto"/>
              <w:rPr>
                <w:rFonts w:eastAsiaTheme="minorEastAsia"/>
                <w:noProof/>
                <w:color w:val="000000"/>
                <w:sz w:val="16"/>
                <w:lang w:val="fr-BE" w:eastAsia="en-GB"/>
              </w:rPr>
            </w:pPr>
            <w:r w:rsidRPr="00BB2536">
              <w:rPr>
                <w:rFonts w:eastAsiaTheme="minorEastAsia"/>
                <w:noProof/>
                <w:color w:val="000000"/>
                <w:sz w:val="16"/>
                <w:lang w:val="fr-BE" w:eastAsia="en-GB"/>
              </w:rPr>
              <w:t xml:space="preserve">                                                                                          </w:t>
            </w:r>
          </w:p>
        </w:tc>
      </w:tr>
      <w:tr w:rsidR="00BB2536" w14:paraId="732BFF9D" w14:textId="77777777" w:rsidTr="00BB2536">
        <w:tc>
          <w:tcPr>
            <w:tcW w:w="2520" w:type="dxa"/>
            <w:vAlign w:val="center"/>
            <w:hideMark/>
          </w:tcPr>
          <w:p w14:paraId="14DD24C8" w14:textId="77777777" w:rsidR="00BB2536" w:rsidRDefault="00BB2536">
            <w:pPr>
              <w:rPr>
                <w:rFonts w:eastAsiaTheme="minorEastAsia"/>
                <w:noProof/>
                <w:color w:val="000000"/>
                <w:lang w:val="fr-BE" w:eastAsia="en-GB"/>
              </w:rPr>
            </w:pPr>
          </w:p>
        </w:tc>
        <w:tc>
          <w:tcPr>
            <w:tcW w:w="885" w:type="dxa"/>
            <w:vAlign w:val="center"/>
            <w:hideMark/>
          </w:tcPr>
          <w:p w14:paraId="02D8BECA" w14:textId="77777777" w:rsidR="00BB2536" w:rsidRDefault="00BB2536">
            <w:pPr>
              <w:rPr>
                <w:sz w:val="20"/>
                <w:szCs w:val="20"/>
                <w:lang w:eastAsia="en-GB"/>
              </w:rPr>
            </w:pPr>
          </w:p>
        </w:tc>
        <w:tc>
          <w:tcPr>
            <w:tcW w:w="9000" w:type="dxa"/>
            <w:vAlign w:val="center"/>
            <w:hideMark/>
          </w:tcPr>
          <w:p w14:paraId="501BEC5A" w14:textId="77777777" w:rsidR="00BB2536" w:rsidRDefault="00BB2536">
            <w:pPr>
              <w:rPr>
                <w:sz w:val="20"/>
                <w:szCs w:val="20"/>
                <w:lang w:eastAsia="en-GB"/>
              </w:rPr>
            </w:pPr>
          </w:p>
        </w:tc>
        <w:tc>
          <w:tcPr>
            <w:tcW w:w="45" w:type="dxa"/>
            <w:vAlign w:val="center"/>
            <w:hideMark/>
          </w:tcPr>
          <w:p w14:paraId="5A470F8A" w14:textId="77777777" w:rsidR="00BB2536" w:rsidRDefault="00BB2536">
            <w:pPr>
              <w:rPr>
                <w:sz w:val="20"/>
                <w:szCs w:val="20"/>
                <w:lang w:eastAsia="en-GB"/>
              </w:rPr>
            </w:pPr>
          </w:p>
        </w:tc>
      </w:tr>
    </w:tbl>
    <w:p w14:paraId="79FA2C1C" w14:textId="77777777" w:rsidR="00BB2536" w:rsidRDefault="00AD653E" w:rsidP="00BB2536">
      <w:pPr>
        <w:rPr>
          <w:rFonts w:ascii="Calibri" w:eastAsia="Calibri" w:hAnsi="Calibri"/>
          <w:b/>
          <w:bCs/>
          <w:noProof/>
          <w:color w:val="1F497D"/>
          <w:sz w:val="20"/>
          <w:szCs w:val="20"/>
          <w:lang w:eastAsia="fr-BE"/>
        </w:rPr>
      </w:pPr>
      <w:hyperlink r:id="rId30" w:history="1">
        <w:r w:rsidR="00BB2536">
          <w:rPr>
            <w:rStyle w:val="Hyperlink"/>
            <w:rFonts w:eastAsiaTheme="minorEastAsia"/>
            <w:b/>
            <w:bCs/>
            <w:noProof/>
            <w:color w:val="1F497D"/>
            <w:sz w:val="20"/>
            <w:szCs w:val="20"/>
            <w:lang w:eastAsia="fr-BE"/>
          </w:rPr>
          <w:t>Act now for Patient Empowerment: Sign the pledge here!</w:t>
        </w:r>
      </w:hyperlink>
    </w:p>
    <w:p w14:paraId="0D7B149A" w14:textId="77777777" w:rsidR="00BB2536" w:rsidRDefault="00BB2536" w:rsidP="00BB2536">
      <w:pPr>
        <w:rPr>
          <w:rFonts w:eastAsiaTheme="minorEastAsia"/>
          <w:b/>
          <w:bCs/>
          <w:noProof/>
          <w:color w:val="1F497D"/>
          <w:sz w:val="20"/>
          <w:szCs w:val="20"/>
          <w:lang w:eastAsia="fr-BE"/>
        </w:rPr>
      </w:pPr>
    </w:p>
    <w:p w14:paraId="45D2171C" w14:textId="77777777" w:rsidR="00BB2536" w:rsidRDefault="00BB2536" w:rsidP="00BB2536">
      <w:pPr>
        <w:rPr>
          <w:rFonts w:ascii="Times New Roman" w:eastAsiaTheme="minorEastAsia" w:hAnsi="Times New Roman"/>
          <w:noProof/>
          <w:sz w:val="18"/>
          <w:szCs w:val="18"/>
          <w:lang w:eastAsia="en-GB"/>
        </w:rPr>
      </w:pPr>
      <w:r>
        <w:rPr>
          <w:rFonts w:ascii="Webdings" w:eastAsiaTheme="minorEastAsia" w:hAnsi="Webdings"/>
          <w:noProof/>
          <w:color w:val="008000"/>
          <w:sz w:val="20"/>
          <w:szCs w:val="20"/>
          <w:lang w:eastAsia="en-GB"/>
        </w:rPr>
        <w:t></w:t>
      </w:r>
      <w:r>
        <w:rPr>
          <w:rFonts w:eastAsiaTheme="minorEastAsia"/>
          <w:noProof/>
          <w:color w:val="008000"/>
          <w:sz w:val="20"/>
          <w:szCs w:val="20"/>
          <w:lang w:eastAsia="en-GB"/>
        </w:rPr>
        <w:t xml:space="preserve"> </w:t>
      </w:r>
      <w:r>
        <w:rPr>
          <w:rFonts w:eastAsiaTheme="minorEastAsia"/>
          <w:noProof/>
          <w:color w:val="008000"/>
          <w:sz w:val="18"/>
          <w:szCs w:val="18"/>
          <w:lang w:eastAsia="en-GB"/>
        </w:rPr>
        <w:t>Please consider the environment before printing this e-mail</w:t>
      </w:r>
    </w:p>
    <w:p w14:paraId="04832824" w14:textId="77777777" w:rsidR="004F2F8C" w:rsidRPr="00914279" w:rsidRDefault="004F2F8C" w:rsidP="004F2F8C">
      <w:pPr>
        <w:rPr>
          <w:lang w:val="fr-FR"/>
        </w:rPr>
      </w:pPr>
    </w:p>
    <w:p w14:paraId="36A7B097" w14:textId="77777777" w:rsidR="004F2F8C" w:rsidRPr="00914279" w:rsidRDefault="004F2F8C" w:rsidP="004F2F8C">
      <w:pPr>
        <w:rPr>
          <w:lang w:val="fr-FR"/>
        </w:rPr>
      </w:pPr>
    </w:p>
    <w:p w14:paraId="5A2E5D95" w14:textId="77777777" w:rsidR="004F2F8C" w:rsidRPr="00914279" w:rsidRDefault="004F2F8C" w:rsidP="004F2F8C">
      <w:pPr>
        <w:rPr>
          <w:lang w:val="fr-FR"/>
        </w:rPr>
      </w:pPr>
    </w:p>
    <w:p w14:paraId="3FC8F6F8" w14:textId="77777777" w:rsidR="00256132" w:rsidRPr="00914279" w:rsidRDefault="00256132" w:rsidP="004F2F8C">
      <w:pPr>
        <w:ind w:firstLine="720"/>
        <w:rPr>
          <w:lang w:val="fr-FR"/>
        </w:rPr>
      </w:pPr>
    </w:p>
    <w:sectPr w:rsidR="00256132" w:rsidRPr="00914279" w:rsidSect="006825BF">
      <w:headerReference w:type="first" r:id="rId31"/>
      <w:footerReference w:type="first" r:id="rId32"/>
      <w:pgSz w:w="11906" w:h="16838"/>
      <w:pgMar w:top="2247"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35DFA" w14:textId="77777777" w:rsidR="00A618ED" w:rsidRDefault="00A618ED" w:rsidP="006825BF">
      <w:pPr>
        <w:spacing w:after="0" w:line="240" w:lineRule="auto"/>
      </w:pPr>
      <w:r>
        <w:separator/>
      </w:r>
    </w:p>
  </w:endnote>
  <w:endnote w:type="continuationSeparator" w:id="0">
    <w:p w14:paraId="2114F08E" w14:textId="77777777" w:rsidR="00A618ED" w:rsidRDefault="00A618ED" w:rsidP="0068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2CBC2" w14:textId="77777777" w:rsidR="00BE5023" w:rsidRDefault="00BE5023">
    <w:pPr>
      <w:pStyle w:val="Footer"/>
    </w:pPr>
    <w:r>
      <w:rPr>
        <w:noProof/>
        <w:lang w:eastAsia="en-GB"/>
      </w:rPr>
      <mc:AlternateContent>
        <mc:Choice Requires="wps">
          <w:drawing>
            <wp:anchor distT="0" distB="0" distL="114300" distR="114300" simplePos="0" relativeHeight="251671552" behindDoc="0" locked="0" layoutInCell="1" allowOverlap="1" wp14:anchorId="1A53AF60" wp14:editId="177BA4A2">
              <wp:simplePos x="0" y="0"/>
              <wp:positionH relativeFrom="column">
                <wp:posOffset>-1005840</wp:posOffset>
              </wp:positionH>
              <wp:positionV relativeFrom="paragraph">
                <wp:posOffset>184785</wp:posOffset>
              </wp:positionV>
              <wp:extent cx="7924800" cy="0"/>
              <wp:effectExtent l="0" t="19050" r="0" b="19050"/>
              <wp:wrapNone/>
              <wp:docPr id="11" name="Straight Connector 11"/>
              <wp:cNvGraphicFramePr/>
              <a:graphic xmlns:a="http://schemas.openxmlformats.org/drawingml/2006/main">
                <a:graphicData uri="http://schemas.microsoft.com/office/word/2010/wordprocessingShape">
                  <wps:wsp>
                    <wps:cNvCnPr/>
                    <wps:spPr>
                      <a:xfrm>
                        <a:off x="0" y="0"/>
                        <a:ext cx="792480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FE7930" id="Straight Connector 11"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2pt,14.55pt" to="544.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" strokecolor="#1cb259" strokeweight="3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66B01" w14:textId="77777777" w:rsidR="006825BF" w:rsidRDefault="00BE5023">
    <w:pPr>
      <w:pStyle w:val="Footer"/>
    </w:pPr>
    <w:r>
      <w:rPr>
        <w:noProof/>
        <w:lang w:eastAsia="en-GB"/>
      </w:rPr>
      <w:drawing>
        <wp:anchor distT="0" distB="0" distL="114300" distR="114300" simplePos="0" relativeHeight="251670528" behindDoc="1" locked="0" layoutInCell="1" allowOverlap="1" wp14:anchorId="654C1DBB" wp14:editId="341D86AC">
          <wp:simplePos x="0" y="0"/>
          <wp:positionH relativeFrom="column">
            <wp:posOffset>1357630</wp:posOffset>
          </wp:positionH>
          <wp:positionV relativeFrom="paragraph">
            <wp:posOffset>-4158615</wp:posOffset>
          </wp:positionV>
          <wp:extent cx="5180330" cy="4297680"/>
          <wp:effectExtent l="0" t="0" r="127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180330" cy="4297680"/>
                  </a:xfrm>
                  <a:prstGeom prst="rect">
                    <a:avLst/>
                  </a:prstGeom>
                  <a:noFill/>
                  <a:ln>
                    <a:noFill/>
                  </a:ln>
                </pic:spPr>
              </pic:pic>
            </a:graphicData>
          </a:graphic>
          <wp14:sizeRelH relativeFrom="page">
            <wp14:pctWidth>0</wp14:pctWidth>
          </wp14:sizeRelH>
          <wp14:sizeRelV relativeFrom="page">
            <wp14:pctHeight>0</wp14:pctHeight>
          </wp14:sizeRelV>
        </wp:anchor>
      </w:drawing>
    </w:r>
    <w:r w:rsidR="006825BF">
      <w:rPr>
        <w:noProof/>
        <w:lang w:eastAsia="en-GB"/>
      </w:rPr>
      <w:drawing>
        <wp:anchor distT="0" distB="0" distL="114300" distR="114300" simplePos="0" relativeHeight="251662335" behindDoc="1" locked="0" layoutInCell="1" allowOverlap="1" wp14:anchorId="6BC43200" wp14:editId="60BF08B5">
          <wp:simplePos x="0" y="0"/>
          <wp:positionH relativeFrom="column">
            <wp:posOffset>-1002665</wp:posOffset>
          </wp:positionH>
          <wp:positionV relativeFrom="paragraph">
            <wp:posOffset>-348615</wp:posOffset>
          </wp:positionV>
          <wp:extent cx="7735824" cy="822960"/>
          <wp:effectExtent l="0" t="0" r="0" b="0"/>
          <wp:wrapNone/>
          <wp:docPr id="4" name="Picture 4" descr="C:\Users\Zilvinas\Desktop\EPF Template 2013\EPF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lvinas\Desktop\EPF Template 2013\EPF foot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5824"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6825BF">
      <w:rPr>
        <w:noProof/>
        <w:lang w:eastAsia="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D07B5" w14:textId="399A4753" w:rsidR="004F2F8C" w:rsidRDefault="004F2F8C" w:rsidP="004F2F8C">
    <w:pPr>
      <w:pStyle w:val="Footer"/>
      <w:jc w:val="right"/>
    </w:pPr>
    <w:r>
      <w:rPr>
        <w:noProof/>
        <w:lang w:eastAsia="en-GB"/>
      </w:rPr>
      <w:drawing>
        <wp:anchor distT="0" distB="0" distL="114300" distR="114300" simplePos="0" relativeHeight="251604480" behindDoc="1" locked="0" layoutInCell="1" allowOverlap="1" wp14:anchorId="097DA3FC" wp14:editId="3408A136">
          <wp:simplePos x="0" y="0"/>
          <wp:positionH relativeFrom="column">
            <wp:posOffset>1357630</wp:posOffset>
          </wp:positionH>
          <wp:positionV relativeFrom="paragraph">
            <wp:posOffset>-4158615</wp:posOffset>
          </wp:positionV>
          <wp:extent cx="5180330" cy="4297680"/>
          <wp:effectExtent l="0" t="0" r="127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180330" cy="429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2F8C">
      <w:t xml:space="preserve"> </w:t>
    </w:r>
    <w:sdt>
      <w:sdtPr>
        <w:id w:val="1504239590"/>
        <w:docPartObj>
          <w:docPartGallery w:val="Page Numbers (Bottom of Page)"/>
          <w:docPartUnique/>
        </w:docPartObj>
      </w:sdtPr>
      <w:sdtEndPr>
        <w:rPr>
          <w:noProof/>
        </w:rPr>
      </w:sdtEndPr>
      <w:sdtContent>
        <w:r>
          <w:rPr>
            <w:noProof/>
            <w:lang w:eastAsia="en-GB"/>
          </w:rPr>
          <mc:AlternateContent>
            <mc:Choice Requires="wps">
              <w:drawing>
                <wp:anchor distT="0" distB="0" distL="114300" distR="114300" simplePos="0" relativeHeight="251712000" behindDoc="0" locked="0" layoutInCell="1" allowOverlap="1" wp14:anchorId="4A1D63F7" wp14:editId="6490E248">
                  <wp:simplePos x="0" y="0"/>
                  <wp:positionH relativeFrom="page">
                    <wp:align>left</wp:align>
                  </wp:positionH>
                  <wp:positionV relativeFrom="paragraph">
                    <wp:posOffset>128270</wp:posOffset>
                  </wp:positionV>
                  <wp:extent cx="6233160" cy="0"/>
                  <wp:effectExtent l="0" t="19050" r="34290" b="19050"/>
                  <wp:wrapNone/>
                  <wp:docPr id="29" name="Straight Connector 29"/>
                  <wp:cNvGraphicFramePr/>
                  <a:graphic xmlns:a="http://schemas.openxmlformats.org/drawingml/2006/main">
                    <a:graphicData uri="http://schemas.microsoft.com/office/word/2010/wordprocessingShape">
                      <wps:wsp>
                        <wps:cNvCnPr/>
                        <wps:spPr>
                          <a:xfrm>
                            <a:off x="0" y="0"/>
                            <a:ext cx="623316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1D855F" id="Straight Connector 29" o:spid="_x0000_s1026" style="position:absolute;z-index:25171200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0.1pt" to="490.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" strokecolor="#1cb259" strokeweight="3pt">
                  <w10:wrap anchorx="page"/>
                </v:line>
              </w:pict>
            </mc:Fallback>
          </mc:AlternateContent>
        </w:r>
        <w:r>
          <w:fldChar w:fldCharType="begin"/>
        </w:r>
        <w:r>
          <w:instrText xml:space="preserve"> PAGE   \* MERGEFORMAT </w:instrText>
        </w:r>
        <w:r>
          <w:fldChar w:fldCharType="separate"/>
        </w:r>
        <w:r w:rsidR="00AD653E">
          <w:rPr>
            <w:noProof/>
          </w:rPr>
          <w:t>2</w:t>
        </w:r>
        <w:r>
          <w:rPr>
            <w:noProof/>
          </w:rPr>
          <w:fldChar w:fldCharType="end"/>
        </w:r>
      </w:sdtContent>
    </w:sdt>
  </w:p>
  <w:p w14:paraId="745D86B0" w14:textId="77777777" w:rsidR="004F2F8C" w:rsidRDefault="004F2F8C" w:rsidP="004F2F8C">
    <w:pPr>
      <w:autoSpaceDE w:val="0"/>
      <w:autoSpaceDN w:val="0"/>
      <w:ind w:left="720"/>
      <w:rPr>
        <w:iCs/>
        <w:sz w:val="16"/>
        <w:szCs w:val="16"/>
      </w:rPr>
    </w:pPr>
    <w:r w:rsidRPr="00772ECD">
      <w:rPr>
        <w:noProof/>
        <w:sz w:val="16"/>
        <w:szCs w:val="16"/>
        <w:lang w:eastAsia="en-GB"/>
      </w:rPr>
      <w:drawing>
        <wp:anchor distT="0" distB="0" distL="114300" distR="114300" simplePos="0" relativeHeight="251819520" behindDoc="1" locked="0" layoutInCell="1" allowOverlap="1" wp14:anchorId="2545BF0C" wp14:editId="7FBEEF7F">
          <wp:simplePos x="0" y="0"/>
          <wp:positionH relativeFrom="column">
            <wp:posOffset>-742950</wp:posOffset>
          </wp:positionH>
          <wp:positionV relativeFrom="paragraph">
            <wp:posOffset>367030</wp:posOffset>
          </wp:positionV>
          <wp:extent cx="685800" cy="460375"/>
          <wp:effectExtent l="0" t="0" r="0" b="0"/>
          <wp:wrapTight wrapText="bothSides">
            <wp:wrapPolygon edited="0">
              <wp:start x="0" y="0"/>
              <wp:lineTo x="0" y="20557"/>
              <wp:lineTo x="21000" y="20557"/>
              <wp:lineTo x="21000" y="0"/>
              <wp:lineTo x="0" y="0"/>
            </wp:wrapPolygon>
          </wp:wrapTight>
          <wp:docPr id="7" name="Picture 7" descr="C:\Users\Vale\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AppData\Local\Microsoft\Windows\INetCache\Content.Word\downloa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460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50945" w14:textId="77777777" w:rsidR="004F2F8C" w:rsidRPr="004F2F8C" w:rsidRDefault="004F2F8C" w:rsidP="004F2F8C">
    <w:pPr>
      <w:autoSpaceDE w:val="0"/>
      <w:autoSpaceDN w:val="0"/>
      <w:rPr>
        <w:iCs/>
        <w:sz w:val="16"/>
        <w:szCs w:val="16"/>
      </w:rPr>
    </w:pPr>
    <w:r w:rsidRPr="004F2F8C">
      <w:rPr>
        <w:iCs/>
        <w:sz w:val="16"/>
        <w:szCs w:val="16"/>
      </w:rPr>
      <w:t>This press release received funding under an operating grant from the European Union’s Health Programme (2014-2020).</w:t>
    </w:r>
  </w:p>
  <w:p w14:paraId="3341754F" w14:textId="77777777" w:rsidR="004F2F8C" w:rsidRDefault="004F2F8C" w:rsidP="004F2F8C">
    <w:pPr>
      <w:autoSpaceDE w:val="0"/>
      <w:autoSpaceDN w:val="0"/>
    </w:pPr>
    <w:r w:rsidRPr="004F2F8C">
      <w:rPr>
        <w:iCs/>
        <w:sz w:val="16"/>
        <w:szCs w:val="16"/>
      </w:rPr>
      <w:t xml:space="preserve">The content of this press release represents the views of the author only and is his/her sole responsibility; it cannot be considered to reflect the views of the European Commission and/or the Consumers, Health and Food Executive Agency or any other body of the European Union. The European Commission </w:t>
    </w:r>
    <w:r w:rsidRPr="00772ECD">
      <w:rPr>
        <w:iCs/>
        <w:sz w:val="16"/>
        <w:szCs w:val="16"/>
      </w:rPr>
      <w:t>and the Agency do not accept any responsibility for use that may be made of the information it contains.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2B9E4" w14:textId="77777777" w:rsidR="00A618ED" w:rsidRDefault="00A618ED" w:rsidP="006825BF">
      <w:pPr>
        <w:spacing w:after="0" w:line="240" w:lineRule="auto"/>
      </w:pPr>
      <w:r>
        <w:separator/>
      </w:r>
    </w:p>
  </w:footnote>
  <w:footnote w:type="continuationSeparator" w:id="0">
    <w:p w14:paraId="0683D523" w14:textId="77777777" w:rsidR="00A618ED" w:rsidRDefault="00A618ED" w:rsidP="00682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D0FF0" w14:textId="77777777" w:rsidR="006825BF" w:rsidRDefault="006825BF" w:rsidP="006825BF">
    <w:pPr>
      <w:pStyle w:val="Header"/>
      <w:tabs>
        <w:tab w:val="clear" w:pos="4513"/>
      </w:tabs>
    </w:pPr>
    <w:r>
      <w:rPr>
        <w:noProof/>
        <w:lang w:eastAsia="en-GB"/>
      </w:rPr>
      <w:drawing>
        <wp:anchor distT="0" distB="0" distL="114300" distR="114300" simplePos="0" relativeHeight="251669504" behindDoc="0" locked="0" layoutInCell="1" allowOverlap="1" wp14:anchorId="6E674795" wp14:editId="0B320E1A">
          <wp:simplePos x="0" y="0"/>
          <wp:positionH relativeFrom="column">
            <wp:posOffset>4800600</wp:posOffset>
          </wp:positionH>
          <wp:positionV relativeFrom="paragraph">
            <wp:posOffset>-129540</wp:posOffset>
          </wp:positionV>
          <wp:extent cx="1432560" cy="627485"/>
          <wp:effectExtent l="0" t="0" r="0" b="1270"/>
          <wp:wrapNone/>
          <wp:docPr id="1" name="Picture 1"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560" cy="627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939B0" w14:textId="77777777" w:rsidR="006825BF" w:rsidRDefault="006825BF">
    <w:pPr>
      <w:pStyle w:val="Header"/>
    </w:pPr>
  </w:p>
  <w:p w14:paraId="64A6E40F" w14:textId="77777777" w:rsidR="006825BF" w:rsidRDefault="00682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CC224" w14:textId="77777777" w:rsidR="006825BF" w:rsidRPr="006825BF" w:rsidRDefault="006825BF" w:rsidP="006825BF">
    <w:pPr>
      <w:pStyle w:val="Header"/>
    </w:pPr>
    <w:r>
      <w:rPr>
        <w:noProof/>
        <w:lang w:eastAsia="en-GB"/>
      </w:rPr>
      <w:drawing>
        <wp:anchor distT="0" distB="0" distL="114300" distR="114300" simplePos="0" relativeHeight="251663360" behindDoc="0" locked="0" layoutInCell="1" allowOverlap="1" wp14:anchorId="7D679B83" wp14:editId="0AC5E76E">
          <wp:simplePos x="0" y="0"/>
          <wp:positionH relativeFrom="column">
            <wp:posOffset>-274320</wp:posOffset>
          </wp:positionH>
          <wp:positionV relativeFrom="paragraph">
            <wp:posOffset>56515</wp:posOffset>
          </wp:positionV>
          <wp:extent cx="1844040" cy="807720"/>
          <wp:effectExtent l="0" t="0" r="3810" b="0"/>
          <wp:wrapNone/>
          <wp:docPr id="2" name="Picture 2"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4040" cy="807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6FCBB" w14:textId="77777777" w:rsidR="004F2F8C" w:rsidRPr="006825BF" w:rsidRDefault="004F2F8C" w:rsidP="006825BF">
    <w:pPr>
      <w:pStyle w:val="Header"/>
    </w:pPr>
    <w:r>
      <w:rPr>
        <w:noProof/>
        <w:lang w:eastAsia="en-GB"/>
      </w:rPr>
      <w:drawing>
        <wp:anchor distT="0" distB="0" distL="114300" distR="114300" simplePos="0" relativeHeight="251673600" behindDoc="0" locked="0" layoutInCell="1" allowOverlap="1" wp14:anchorId="1BBDF860" wp14:editId="61EE2E93">
          <wp:simplePos x="0" y="0"/>
          <wp:positionH relativeFrom="column">
            <wp:posOffset>-274320</wp:posOffset>
          </wp:positionH>
          <wp:positionV relativeFrom="paragraph">
            <wp:posOffset>56515</wp:posOffset>
          </wp:positionV>
          <wp:extent cx="1844040" cy="807720"/>
          <wp:effectExtent l="0" t="0" r="3810" b="0"/>
          <wp:wrapNone/>
          <wp:docPr id="5" name="Picture 5"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4040" cy="807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064D7"/>
    <w:multiLevelType w:val="hybridMultilevel"/>
    <w:tmpl w:val="B68C9046"/>
    <w:lvl w:ilvl="0" w:tplc="9CF869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B6"/>
    <w:rsid w:val="00027735"/>
    <w:rsid w:val="0004285F"/>
    <w:rsid w:val="000736B3"/>
    <w:rsid w:val="000A4D11"/>
    <w:rsid w:val="000F0DA8"/>
    <w:rsid w:val="002353A4"/>
    <w:rsid w:val="00256132"/>
    <w:rsid w:val="002876E4"/>
    <w:rsid w:val="002B27A3"/>
    <w:rsid w:val="002C3A0E"/>
    <w:rsid w:val="002E0F0E"/>
    <w:rsid w:val="00332834"/>
    <w:rsid w:val="003855C6"/>
    <w:rsid w:val="00402C5E"/>
    <w:rsid w:val="00437CBD"/>
    <w:rsid w:val="00475DFB"/>
    <w:rsid w:val="004F2F8C"/>
    <w:rsid w:val="00503C51"/>
    <w:rsid w:val="00510CAD"/>
    <w:rsid w:val="00511751"/>
    <w:rsid w:val="00574471"/>
    <w:rsid w:val="005746C8"/>
    <w:rsid w:val="005A0969"/>
    <w:rsid w:val="005B4A3E"/>
    <w:rsid w:val="005D6672"/>
    <w:rsid w:val="006113EB"/>
    <w:rsid w:val="00615237"/>
    <w:rsid w:val="00661252"/>
    <w:rsid w:val="00676517"/>
    <w:rsid w:val="006825BF"/>
    <w:rsid w:val="006E5B3D"/>
    <w:rsid w:val="00720D71"/>
    <w:rsid w:val="007565B8"/>
    <w:rsid w:val="007C22D1"/>
    <w:rsid w:val="00801413"/>
    <w:rsid w:val="00843EBC"/>
    <w:rsid w:val="00860DD4"/>
    <w:rsid w:val="008F2A79"/>
    <w:rsid w:val="00914279"/>
    <w:rsid w:val="00993801"/>
    <w:rsid w:val="00A53199"/>
    <w:rsid w:val="00A618ED"/>
    <w:rsid w:val="00A71FB9"/>
    <w:rsid w:val="00AA6B1B"/>
    <w:rsid w:val="00AD653E"/>
    <w:rsid w:val="00AF3675"/>
    <w:rsid w:val="00B050A6"/>
    <w:rsid w:val="00B30682"/>
    <w:rsid w:val="00B65A87"/>
    <w:rsid w:val="00BB2536"/>
    <w:rsid w:val="00BE5023"/>
    <w:rsid w:val="00C00662"/>
    <w:rsid w:val="00C6224D"/>
    <w:rsid w:val="00D3250A"/>
    <w:rsid w:val="00D32F79"/>
    <w:rsid w:val="00D7434D"/>
    <w:rsid w:val="00DD5603"/>
    <w:rsid w:val="00E23AE7"/>
    <w:rsid w:val="00E4208E"/>
    <w:rsid w:val="00F00012"/>
    <w:rsid w:val="00F36F5D"/>
    <w:rsid w:val="00F469B6"/>
    <w:rsid w:val="00F73BBC"/>
    <w:rsid w:val="00FE5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46C09D"/>
  <w15:docId w15:val="{B79CB4DB-2871-48E4-8A67-F755B6B6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ListParagraph">
    <w:name w:val="List Paragraph"/>
    <w:basedOn w:val="Normal"/>
    <w:uiPriority w:val="34"/>
    <w:qFormat/>
    <w:rsid w:val="008F2A79"/>
    <w:pPr>
      <w:ind w:left="720"/>
      <w:contextualSpacing/>
    </w:pPr>
  </w:style>
  <w:style w:type="character" w:styleId="Hyperlink">
    <w:name w:val="Hyperlink"/>
    <w:basedOn w:val="DefaultParagraphFont"/>
    <w:uiPriority w:val="99"/>
    <w:unhideWhenUsed/>
    <w:rsid w:val="00F469B6"/>
    <w:rPr>
      <w:color w:val="0000FF"/>
      <w:u w:val="single"/>
    </w:rPr>
  </w:style>
  <w:style w:type="character" w:styleId="CommentReference">
    <w:name w:val="annotation reference"/>
    <w:basedOn w:val="DefaultParagraphFont"/>
    <w:uiPriority w:val="99"/>
    <w:semiHidden/>
    <w:unhideWhenUsed/>
    <w:rsid w:val="00332834"/>
    <w:rPr>
      <w:sz w:val="16"/>
      <w:szCs w:val="16"/>
    </w:rPr>
  </w:style>
  <w:style w:type="paragraph" w:styleId="CommentText">
    <w:name w:val="annotation text"/>
    <w:basedOn w:val="Normal"/>
    <w:link w:val="CommentTextChar"/>
    <w:uiPriority w:val="99"/>
    <w:semiHidden/>
    <w:unhideWhenUsed/>
    <w:rsid w:val="00332834"/>
    <w:pPr>
      <w:spacing w:line="240" w:lineRule="auto"/>
    </w:pPr>
    <w:rPr>
      <w:sz w:val="20"/>
      <w:szCs w:val="20"/>
    </w:rPr>
  </w:style>
  <w:style w:type="character" w:customStyle="1" w:styleId="CommentTextChar">
    <w:name w:val="Comment Text Char"/>
    <w:basedOn w:val="DefaultParagraphFont"/>
    <w:link w:val="CommentText"/>
    <w:uiPriority w:val="99"/>
    <w:semiHidden/>
    <w:rsid w:val="00332834"/>
    <w:rPr>
      <w:sz w:val="20"/>
      <w:szCs w:val="20"/>
    </w:rPr>
  </w:style>
  <w:style w:type="paragraph" w:styleId="CommentSubject">
    <w:name w:val="annotation subject"/>
    <w:basedOn w:val="CommentText"/>
    <w:next w:val="CommentText"/>
    <w:link w:val="CommentSubjectChar"/>
    <w:uiPriority w:val="99"/>
    <w:semiHidden/>
    <w:unhideWhenUsed/>
    <w:rsid w:val="00332834"/>
    <w:rPr>
      <w:b/>
      <w:bCs/>
    </w:rPr>
  </w:style>
  <w:style w:type="character" w:customStyle="1" w:styleId="CommentSubjectChar">
    <w:name w:val="Comment Subject Char"/>
    <w:basedOn w:val="CommentTextChar"/>
    <w:link w:val="CommentSubject"/>
    <w:uiPriority w:val="99"/>
    <w:semiHidden/>
    <w:rsid w:val="003328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831143">
      <w:bodyDiv w:val="1"/>
      <w:marLeft w:val="0"/>
      <w:marRight w:val="0"/>
      <w:marTop w:val="0"/>
      <w:marBottom w:val="0"/>
      <w:divBdr>
        <w:top w:val="none" w:sz="0" w:space="0" w:color="auto"/>
        <w:left w:val="none" w:sz="0" w:space="0" w:color="auto"/>
        <w:bottom w:val="none" w:sz="0" w:space="0" w:color="auto"/>
        <w:right w:val="none" w:sz="0" w:space="0" w:color="auto"/>
      </w:divBdr>
    </w:div>
    <w:div w:id="664672807">
      <w:bodyDiv w:val="1"/>
      <w:marLeft w:val="0"/>
      <w:marRight w:val="0"/>
      <w:marTop w:val="0"/>
      <w:marBottom w:val="0"/>
      <w:divBdr>
        <w:top w:val="none" w:sz="0" w:space="0" w:color="auto"/>
        <w:left w:val="none" w:sz="0" w:space="0" w:color="auto"/>
        <w:bottom w:val="none" w:sz="0" w:space="0" w:color="auto"/>
        <w:right w:val="none" w:sz="0" w:space="0" w:color="auto"/>
      </w:divBdr>
    </w:div>
    <w:div w:id="821695551">
      <w:bodyDiv w:val="1"/>
      <w:marLeft w:val="0"/>
      <w:marRight w:val="0"/>
      <w:marTop w:val="0"/>
      <w:marBottom w:val="0"/>
      <w:divBdr>
        <w:top w:val="none" w:sz="0" w:space="0" w:color="auto"/>
        <w:left w:val="none" w:sz="0" w:space="0" w:color="auto"/>
        <w:bottom w:val="none" w:sz="0" w:space="0" w:color="auto"/>
        <w:right w:val="none" w:sz="0" w:space="0" w:color="auto"/>
      </w:divBdr>
    </w:div>
    <w:div w:id="135032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laurent.louette@eu-patient.eu" TargetMode="External"/><Relationship Id="rId18" Type="http://schemas.openxmlformats.org/officeDocument/2006/relationships/image" Target="media/image6.png"/><Relationship Id="rId26" Type="http://schemas.openxmlformats.org/officeDocument/2006/relationships/hyperlink" Target="https://twitter.com/eupatientsforum" TargetMode="External"/><Relationship Id="rId3" Type="http://schemas.openxmlformats.org/officeDocument/2006/relationships/styles" Target="styles.xml"/><Relationship Id="rId21" Type="http://schemas.openxmlformats.org/officeDocument/2006/relationships/hyperlink" Target="https://www.facebook.com/EuropeanPatientsForu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u-patient.eu" TargetMode="External"/><Relationship Id="rId17" Type="http://schemas.openxmlformats.org/officeDocument/2006/relationships/hyperlink" Target="mailto:laurent.louette@eu-patient.eu" TargetMode="Externa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eu-patient.eu/blog" TargetMode="External"/><Relationship Id="rId29" Type="http://schemas.openxmlformats.org/officeDocument/2006/relationships/hyperlink" Target="https://www.youtube.com/user/eupati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twitter.com/eupatientsforum?lang=en"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facebook.com/EuropeanPatientsForum" TargetMode="External"/><Relationship Id="rId28" Type="http://schemas.openxmlformats.org/officeDocument/2006/relationships/image" Target="media/image9.png"/><Relationship Id="rId10" Type="http://schemas.openxmlformats.org/officeDocument/2006/relationships/header" Target="header2.xml"/><Relationship Id="rId19" Type="http://schemas.openxmlformats.org/officeDocument/2006/relationships/hyperlink" Target="http://www.eu-patient.eu/"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u-patient.eu/campaign/PatientsprescribE/" TargetMode="External"/><Relationship Id="rId22" Type="http://schemas.openxmlformats.org/officeDocument/2006/relationships/image" Target="media/image7.png"/><Relationship Id="rId27" Type="http://schemas.openxmlformats.org/officeDocument/2006/relationships/hyperlink" Target="https://www.youtube.com/user/eupatient" TargetMode="External"/><Relationship Id="rId30" Type="http://schemas.openxmlformats.org/officeDocument/2006/relationships/hyperlink" Target="http://www.eu-patient.eu/campaign/PatientsprescribE/take-action/"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6B67F-43C6-41EF-B3CF-756CB461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Communications</dc:creator>
  <cp:lastModifiedBy>Laurent Louette | EPF</cp:lastModifiedBy>
  <cp:revision>3</cp:revision>
  <dcterms:created xsi:type="dcterms:W3CDTF">2016-07-26T07:39:00Z</dcterms:created>
  <dcterms:modified xsi:type="dcterms:W3CDTF">2016-07-26T08:07:00Z</dcterms:modified>
</cp:coreProperties>
</file>